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AA" w:rsidRDefault="00F07DAA" w:rsidP="00F07DAA">
      <w:pPr>
        <w:jc w:val="both"/>
        <w:rPr>
          <w:sz w:val="20"/>
          <w:szCs w:val="20"/>
        </w:rPr>
      </w:pPr>
      <w:r w:rsidRPr="001D4FD4">
        <w:rPr>
          <w:rFonts w:asciiTheme="majorHAnsi" w:hAnsiTheme="majorHAnsi"/>
          <w:b/>
          <w:sz w:val="20"/>
          <w:szCs w:val="20"/>
        </w:rPr>
        <w:t>Powiat Kolbuszowski</w:t>
      </w:r>
      <w:r w:rsidRPr="002A2B93">
        <w:rPr>
          <w:sz w:val="20"/>
          <w:szCs w:val="20"/>
        </w:rPr>
        <w:t xml:space="preserve"> </w:t>
      </w:r>
      <w:r>
        <w:rPr>
          <w:sz w:val="20"/>
          <w:szCs w:val="20"/>
        </w:rPr>
        <w:t xml:space="preserve">                           </w:t>
      </w:r>
      <w:r w:rsidR="001159CD">
        <w:rPr>
          <w:sz w:val="20"/>
          <w:szCs w:val="20"/>
        </w:rPr>
        <w:t xml:space="preserve">                            </w:t>
      </w:r>
      <w:r w:rsidR="001159CD">
        <w:rPr>
          <w:sz w:val="20"/>
          <w:szCs w:val="20"/>
        </w:rPr>
        <w:tab/>
      </w:r>
      <w:r w:rsidR="001159CD">
        <w:rPr>
          <w:sz w:val="20"/>
          <w:szCs w:val="20"/>
        </w:rPr>
        <w:tab/>
      </w:r>
      <w:r w:rsidR="001159CD">
        <w:rPr>
          <w:sz w:val="20"/>
          <w:szCs w:val="20"/>
        </w:rPr>
        <w:tab/>
      </w:r>
      <w:r>
        <w:rPr>
          <w:sz w:val="20"/>
          <w:szCs w:val="20"/>
        </w:rPr>
        <w:t>Kolbuszowa 2017.08.07</w:t>
      </w:r>
    </w:p>
    <w:p w:rsidR="00F07DAA" w:rsidRPr="001D4FD4" w:rsidRDefault="00F07DAA" w:rsidP="00F07DAA">
      <w:pPr>
        <w:rPr>
          <w:rFonts w:asciiTheme="majorHAnsi" w:hAnsiTheme="majorHAnsi"/>
          <w:b/>
          <w:sz w:val="20"/>
          <w:szCs w:val="20"/>
        </w:rPr>
      </w:pPr>
      <w:r w:rsidRPr="001D4FD4">
        <w:rPr>
          <w:rFonts w:asciiTheme="majorHAnsi" w:hAnsiTheme="majorHAnsi"/>
          <w:b/>
          <w:sz w:val="20"/>
          <w:szCs w:val="20"/>
        </w:rPr>
        <w:t>Ul. 11 Listopada 10</w:t>
      </w:r>
    </w:p>
    <w:p w:rsidR="00F07DAA" w:rsidRPr="001D4FD4" w:rsidRDefault="00F07DAA" w:rsidP="00F07DAA">
      <w:pPr>
        <w:rPr>
          <w:rFonts w:asciiTheme="majorHAnsi" w:hAnsiTheme="majorHAnsi"/>
          <w:b/>
          <w:sz w:val="20"/>
          <w:szCs w:val="20"/>
        </w:rPr>
      </w:pPr>
      <w:r w:rsidRPr="001D4FD4">
        <w:rPr>
          <w:rFonts w:asciiTheme="majorHAnsi" w:hAnsiTheme="majorHAnsi"/>
          <w:b/>
          <w:sz w:val="20"/>
          <w:szCs w:val="20"/>
        </w:rPr>
        <w:t>36-100 Kolbuszowa</w:t>
      </w:r>
    </w:p>
    <w:p w:rsidR="00F07DAA" w:rsidRDefault="00F07DAA" w:rsidP="00F07DAA">
      <w:pPr>
        <w:autoSpaceDE w:val="0"/>
        <w:autoSpaceDN w:val="0"/>
        <w:adjustRightInd w:val="0"/>
        <w:ind w:left="4248"/>
        <w:jc w:val="both"/>
        <w:rPr>
          <w:rFonts w:cs="Arial"/>
          <w:b/>
        </w:rPr>
      </w:pPr>
      <w:r>
        <w:rPr>
          <w:rFonts w:cs="Arial"/>
          <w:b/>
        </w:rPr>
        <w:t xml:space="preserve">       </w:t>
      </w:r>
    </w:p>
    <w:p w:rsidR="00F07DAA" w:rsidRDefault="00F07DAA" w:rsidP="00F07DAA">
      <w:pPr>
        <w:autoSpaceDE w:val="0"/>
        <w:autoSpaceDN w:val="0"/>
        <w:adjustRightInd w:val="0"/>
        <w:ind w:left="4248"/>
        <w:jc w:val="both"/>
        <w:rPr>
          <w:rFonts w:cs="Arial"/>
          <w:b/>
        </w:rPr>
      </w:pPr>
    </w:p>
    <w:p w:rsidR="00F07DAA" w:rsidRPr="00F85A1A" w:rsidRDefault="00F07DAA" w:rsidP="00F07DAA">
      <w:pPr>
        <w:autoSpaceDE w:val="0"/>
        <w:autoSpaceDN w:val="0"/>
        <w:adjustRightInd w:val="0"/>
        <w:ind w:left="4248"/>
        <w:jc w:val="both"/>
        <w:rPr>
          <w:rFonts w:cs="Arial"/>
          <w:b/>
        </w:rPr>
      </w:pPr>
      <w:r>
        <w:rPr>
          <w:rFonts w:cs="Arial"/>
          <w:b/>
        </w:rPr>
        <w:t xml:space="preserve">        </w:t>
      </w:r>
      <w:r w:rsidRPr="00F85A1A">
        <w:rPr>
          <w:rFonts w:cs="Arial"/>
          <w:b/>
        </w:rPr>
        <w:t xml:space="preserve">Do Wykonawców </w:t>
      </w:r>
    </w:p>
    <w:p w:rsidR="00F07DAA" w:rsidRPr="00712563" w:rsidRDefault="00F07DAA" w:rsidP="00F07DAA">
      <w:pPr>
        <w:autoSpaceDE w:val="0"/>
        <w:autoSpaceDN w:val="0"/>
        <w:adjustRightInd w:val="0"/>
        <w:jc w:val="both"/>
        <w:rPr>
          <w:rFonts w:ascii="Times New Roman" w:hAnsi="Times New Roman"/>
          <w:b/>
        </w:rPr>
      </w:pPr>
      <w:r>
        <w:rPr>
          <w:rFonts w:cs="Arial"/>
          <w:b/>
        </w:rPr>
        <w:t xml:space="preserve">                                                                             </w:t>
      </w:r>
      <w:r w:rsidRPr="00F85A1A">
        <w:rPr>
          <w:rFonts w:cs="Arial"/>
          <w:b/>
        </w:rPr>
        <w:t xml:space="preserve">uczestniczących w </w:t>
      </w:r>
      <w:r>
        <w:rPr>
          <w:rFonts w:cs="Arial"/>
          <w:b/>
        </w:rPr>
        <w:t>zapytaniu ofertowym</w:t>
      </w:r>
    </w:p>
    <w:p w:rsidR="0074550F" w:rsidRDefault="0074550F" w:rsidP="0087652F">
      <w:pPr>
        <w:ind w:left="4956" w:firstLine="708"/>
        <w:rPr>
          <w:b/>
        </w:rPr>
      </w:pPr>
    </w:p>
    <w:p w:rsidR="0087652F" w:rsidRDefault="0087652F" w:rsidP="0087652F">
      <w:pPr>
        <w:ind w:left="4956" w:firstLine="708"/>
      </w:pPr>
    </w:p>
    <w:p w:rsidR="00396091" w:rsidRPr="00A87FDE" w:rsidRDefault="00DF7664" w:rsidP="0074550F">
      <w:pPr>
        <w:jc w:val="both"/>
        <w:rPr>
          <w:rFonts w:ascii="Arial Narrow" w:hAnsi="Arial Narrow"/>
          <w:sz w:val="20"/>
          <w:szCs w:val="20"/>
          <w:u w:val="single"/>
        </w:rPr>
      </w:pPr>
      <w:r w:rsidRPr="00A87FDE">
        <w:rPr>
          <w:rFonts w:ascii="Arial Narrow" w:hAnsi="Arial Narrow"/>
          <w:sz w:val="20"/>
          <w:szCs w:val="20"/>
          <w:u w:val="single"/>
        </w:rPr>
        <w:t xml:space="preserve">Dot.: postępowania na </w:t>
      </w:r>
      <w:r w:rsidR="0087652F" w:rsidRPr="00A87FDE">
        <w:rPr>
          <w:rFonts w:ascii="Arial Narrow" w:hAnsi="Arial Narrow"/>
          <w:sz w:val="20"/>
          <w:szCs w:val="20"/>
          <w:u w:val="single"/>
        </w:rPr>
        <w:t>„SPRZEDAŻ I DOSTAWĘ m.in.: WYPOSAŻENIA CYFROWEJ PRACOWNI JĘZYKA ANGIELSKIEGO DLA ZESPOŁU SZKÓŁ TECHNICZNYCH W KOLBUSZOWEJ - ZNAK SPRAWY 3/RPO/9.4/3/2017</w:t>
      </w:r>
    </w:p>
    <w:p w:rsidR="00396091" w:rsidRPr="00A87FDE" w:rsidRDefault="00396091" w:rsidP="0074550F">
      <w:pPr>
        <w:jc w:val="both"/>
        <w:rPr>
          <w:rFonts w:ascii="Arial Narrow" w:hAnsi="Arial Narrow"/>
          <w:sz w:val="20"/>
          <w:szCs w:val="20"/>
        </w:rPr>
      </w:pPr>
    </w:p>
    <w:p w:rsidR="00C61916" w:rsidRPr="00A87FDE" w:rsidRDefault="00C61916" w:rsidP="00A87FDE">
      <w:pPr>
        <w:jc w:val="both"/>
        <w:rPr>
          <w:rFonts w:ascii="Arial Narrow" w:hAnsi="Arial Narrow"/>
          <w:sz w:val="20"/>
          <w:szCs w:val="20"/>
        </w:rPr>
      </w:pPr>
    </w:p>
    <w:p w:rsidR="00C61916" w:rsidRPr="00A87FDE" w:rsidRDefault="00BC3D3A" w:rsidP="00A87FDE">
      <w:pPr>
        <w:jc w:val="both"/>
        <w:rPr>
          <w:rFonts w:ascii="Arial Narrow" w:hAnsi="Arial Narrow"/>
          <w:sz w:val="20"/>
          <w:szCs w:val="20"/>
        </w:rPr>
      </w:pPr>
      <w:r w:rsidRPr="00A87FDE">
        <w:rPr>
          <w:rFonts w:ascii="Arial Narrow" w:hAnsi="Arial Narrow"/>
          <w:sz w:val="20"/>
          <w:szCs w:val="20"/>
        </w:rPr>
        <w:t xml:space="preserve">Zgodnie z art. 38 </w:t>
      </w:r>
      <w:proofErr w:type="spellStart"/>
      <w:r w:rsidRPr="00A87FDE">
        <w:rPr>
          <w:rFonts w:ascii="Arial Narrow" w:hAnsi="Arial Narrow"/>
          <w:sz w:val="20"/>
          <w:szCs w:val="20"/>
        </w:rPr>
        <w:t>pzp</w:t>
      </w:r>
      <w:proofErr w:type="spellEnd"/>
      <w:r w:rsidR="00C61916" w:rsidRPr="00A87FDE">
        <w:rPr>
          <w:rFonts w:ascii="Arial Narrow" w:hAnsi="Arial Narrow"/>
          <w:sz w:val="20"/>
          <w:szCs w:val="20"/>
        </w:rPr>
        <w:t>, proszę o wyjaśnienie:</w:t>
      </w:r>
    </w:p>
    <w:p w:rsidR="003D010D" w:rsidRPr="00A87FDE" w:rsidRDefault="003D010D" w:rsidP="00A87FDE">
      <w:pPr>
        <w:jc w:val="both"/>
        <w:rPr>
          <w:rFonts w:ascii="Arial Narrow" w:hAnsi="Arial Narrow"/>
          <w:sz w:val="20"/>
          <w:szCs w:val="20"/>
        </w:rPr>
      </w:pPr>
    </w:p>
    <w:p w:rsidR="00CF5BB6" w:rsidRPr="00F07DAA" w:rsidRDefault="007208FF" w:rsidP="00F07DAA">
      <w:pPr>
        <w:pStyle w:val="Akapitzlist"/>
        <w:numPr>
          <w:ilvl w:val="0"/>
          <w:numId w:val="7"/>
        </w:numPr>
        <w:jc w:val="both"/>
        <w:rPr>
          <w:rFonts w:ascii="Arial Narrow" w:hAnsi="Arial Narrow"/>
          <w:sz w:val="20"/>
          <w:szCs w:val="20"/>
        </w:rPr>
      </w:pPr>
      <w:r w:rsidRPr="00F07DAA">
        <w:rPr>
          <w:rFonts w:ascii="Arial Narrow" w:hAnsi="Arial Narrow"/>
          <w:sz w:val="20"/>
          <w:szCs w:val="20"/>
        </w:rPr>
        <w:t xml:space="preserve">W </w:t>
      </w:r>
      <w:r w:rsidR="0087652F" w:rsidRPr="00F07DAA">
        <w:rPr>
          <w:rFonts w:ascii="Arial Narrow" w:hAnsi="Arial Narrow"/>
          <w:sz w:val="20"/>
          <w:szCs w:val="20"/>
        </w:rPr>
        <w:t xml:space="preserve">załączniku nr  1, zadanie 1 w </w:t>
      </w:r>
      <w:r w:rsidRPr="00F07DAA">
        <w:rPr>
          <w:rFonts w:ascii="Arial Narrow" w:hAnsi="Arial Narrow"/>
          <w:sz w:val="20"/>
          <w:szCs w:val="20"/>
        </w:rPr>
        <w:t xml:space="preserve">opisie jednostki centralnej systemu </w:t>
      </w:r>
      <w:r w:rsidR="0087652F" w:rsidRPr="00F07DAA">
        <w:rPr>
          <w:rFonts w:ascii="Arial Narrow" w:hAnsi="Arial Narrow"/>
          <w:sz w:val="20"/>
          <w:szCs w:val="20"/>
        </w:rPr>
        <w:t>(poz. 1) Z</w:t>
      </w:r>
      <w:r w:rsidRPr="00F07DAA">
        <w:rPr>
          <w:rFonts w:ascii="Arial Narrow" w:hAnsi="Arial Narrow"/>
          <w:sz w:val="20"/>
          <w:szCs w:val="20"/>
        </w:rPr>
        <w:t>amawiający wymaga zasilania stanowisk uczniowskim napięciem bezpiecznym 8V.</w:t>
      </w:r>
    </w:p>
    <w:p w:rsidR="00F07DAA" w:rsidRPr="00F07DAA" w:rsidRDefault="00F07DAA" w:rsidP="00F07DAA">
      <w:pPr>
        <w:pStyle w:val="Akapitzlist"/>
        <w:numPr>
          <w:ilvl w:val="0"/>
          <w:numId w:val="7"/>
        </w:numPr>
        <w:jc w:val="both"/>
        <w:rPr>
          <w:rFonts w:ascii="Arial Narrow" w:hAnsi="Arial Narrow"/>
          <w:sz w:val="20"/>
          <w:szCs w:val="20"/>
        </w:rPr>
      </w:pPr>
    </w:p>
    <w:p w:rsidR="007208FF" w:rsidRPr="00A87FDE" w:rsidRDefault="007208FF" w:rsidP="00A87FDE">
      <w:pPr>
        <w:jc w:val="both"/>
        <w:rPr>
          <w:rFonts w:ascii="Arial Narrow" w:hAnsi="Arial Narrow"/>
          <w:sz w:val="20"/>
          <w:szCs w:val="20"/>
        </w:rPr>
      </w:pPr>
      <w:r w:rsidRPr="00A87FDE">
        <w:rPr>
          <w:rFonts w:ascii="Arial Narrow" w:hAnsi="Arial Narrow"/>
          <w:b/>
          <w:sz w:val="20"/>
          <w:szCs w:val="20"/>
        </w:rPr>
        <w:t>Pytanie 1:</w:t>
      </w:r>
      <w:r w:rsidRPr="00A87FDE">
        <w:rPr>
          <w:rFonts w:ascii="Arial Narrow" w:hAnsi="Arial Narrow"/>
          <w:sz w:val="20"/>
          <w:szCs w:val="20"/>
        </w:rPr>
        <w:t xml:space="preserve"> Czy zamawiający uzna za rozwiązanie równoważne zasilanie stanowisk ucznio</w:t>
      </w:r>
      <w:r w:rsidR="00D92F20">
        <w:rPr>
          <w:rFonts w:ascii="Arial Narrow" w:hAnsi="Arial Narrow"/>
          <w:sz w:val="20"/>
          <w:szCs w:val="20"/>
        </w:rPr>
        <w:t>wskim napięciem bezpiecznym 12V</w:t>
      </w:r>
    </w:p>
    <w:p w:rsidR="00DA2624" w:rsidRPr="00A87FDE" w:rsidRDefault="00DA2624" w:rsidP="00A87FDE">
      <w:pPr>
        <w:jc w:val="both"/>
        <w:rPr>
          <w:rFonts w:ascii="Arial Narrow" w:hAnsi="Arial Narrow"/>
          <w:sz w:val="20"/>
          <w:szCs w:val="20"/>
        </w:rPr>
      </w:pPr>
    </w:p>
    <w:p w:rsidR="001208C9" w:rsidRPr="00A87FDE" w:rsidRDefault="001208C9" w:rsidP="00A87FDE">
      <w:pPr>
        <w:jc w:val="both"/>
        <w:rPr>
          <w:rFonts w:ascii="Arial Narrow" w:hAnsi="Arial Narrow"/>
          <w:b/>
          <w:sz w:val="20"/>
          <w:szCs w:val="20"/>
        </w:rPr>
      </w:pPr>
      <w:r w:rsidRPr="00A87FDE">
        <w:rPr>
          <w:rFonts w:ascii="Arial Narrow" w:hAnsi="Arial Narrow"/>
          <w:b/>
          <w:sz w:val="20"/>
          <w:szCs w:val="20"/>
        </w:rPr>
        <w:t xml:space="preserve">Odpowiedź. </w:t>
      </w:r>
    </w:p>
    <w:p w:rsidR="00DA2624" w:rsidRPr="00A87FDE" w:rsidRDefault="00DA2624" w:rsidP="00A87FDE">
      <w:pPr>
        <w:jc w:val="both"/>
        <w:rPr>
          <w:rFonts w:ascii="Arial Narrow" w:hAnsi="Arial Narrow"/>
          <w:b/>
          <w:sz w:val="20"/>
          <w:szCs w:val="20"/>
        </w:rPr>
      </w:pPr>
      <w:r w:rsidRPr="00A87FDE">
        <w:rPr>
          <w:rFonts w:ascii="Arial Narrow" w:hAnsi="Arial Narrow"/>
          <w:b/>
          <w:sz w:val="20"/>
          <w:szCs w:val="20"/>
        </w:rPr>
        <w:t xml:space="preserve">Tak zamawiający uzna za rozwiązanie równoważne zasilanie stanowisk uczniowskich napięciem bezpiecznym </w:t>
      </w:r>
      <w:r w:rsidR="001159CD">
        <w:rPr>
          <w:rFonts w:ascii="Arial Narrow" w:hAnsi="Arial Narrow"/>
          <w:b/>
          <w:sz w:val="20"/>
          <w:szCs w:val="20"/>
        </w:rPr>
        <w:t>12V</w:t>
      </w:r>
    </w:p>
    <w:p w:rsidR="007208FF" w:rsidRPr="00A87FDE" w:rsidRDefault="007208FF" w:rsidP="00A87FDE">
      <w:pPr>
        <w:jc w:val="both"/>
        <w:rPr>
          <w:rFonts w:ascii="Arial Narrow" w:hAnsi="Arial Narrow"/>
          <w:sz w:val="20"/>
          <w:szCs w:val="20"/>
        </w:rPr>
      </w:pPr>
    </w:p>
    <w:p w:rsidR="009966FA" w:rsidRDefault="009966FA" w:rsidP="00A87FDE">
      <w:pPr>
        <w:jc w:val="both"/>
        <w:rPr>
          <w:rFonts w:ascii="Arial Narrow" w:hAnsi="Arial Narrow"/>
          <w:sz w:val="20"/>
          <w:szCs w:val="20"/>
        </w:rPr>
      </w:pPr>
      <w:r w:rsidRPr="00A87FDE">
        <w:rPr>
          <w:rFonts w:ascii="Arial Narrow" w:hAnsi="Arial Narrow"/>
          <w:sz w:val="20"/>
          <w:szCs w:val="20"/>
        </w:rPr>
        <w:t>2. W załączniku nr  1, zadanie 1 w opisie przyłącza stanowiska uczniowskiego  (poz. 5) Zamawiający wymaga pojedynczego przyłącza z wtykiem DIN 5pin, w którym haczyk na słuchawki jest zintegrowany z przyłączem. Rozwiązaniem równoważnym są podwójne przyłączeniowe stanowiska uczniowskie (dwa złącza na wtyki DIN 5pin w jednej obudowie,</w:t>
      </w:r>
      <w:r w:rsidR="005D01E5">
        <w:rPr>
          <w:rFonts w:ascii="Arial Narrow" w:hAnsi="Arial Narrow"/>
          <w:sz w:val="20"/>
          <w:szCs w:val="20"/>
        </w:rPr>
        <w:t xml:space="preserve"> </w:t>
      </w:r>
      <w:r w:rsidRPr="00A87FDE">
        <w:rPr>
          <w:rFonts w:ascii="Arial Narrow" w:hAnsi="Arial Narrow"/>
          <w:sz w:val="20"/>
          <w:szCs w:val="20"/>
        </w:rPr>
        <w:t>montowane na środku blendy biurka ucznia – oszczędność kabli, minimalizacja ryzyka ich uszkodzenia) , wyposażone w 2 niezależne wieszaki (haczyki) słuchawek. Taki układ eliminuje możliwość przypadkowego uszkodzenia przyłącza uczniowskiego w czasie odwieszania słuchawek.</w:t>
      </w:r>
    </w:p>
    <w:p w:rsidR="00F07DAA" w:rsidRPr="00A87FDE" w:rsidRDefault="00F07DAA" w:rsidP="00A87FDE">
      <w:pPr>
        <w:jc w:val="both"/>
        <w:rPr>
          <w:rFonts w:ascii="Arial Narrow" w:hAnsi="Arial Narrow"/>
          <w:sz w:val="20"/>
          <w:szCs w:val="20"/>
        </w:rPr>
      </w:pPr>
    </w:p>
    <w:p w:rsidR="0052678C" w:rsidRPr="00A87FDE" w:rsidRDefault="0052678C" w:rsidP="00A87FDE">
      <w:pPr>
        <w:jc w:val="both"/>
        <w:rPr>
          <w:rFonts w:ascii="Arial Narrow" w:hAnsi="Arial Narrow"/>
          <w:sz w:val="20"/>
          <w:szCs w:val="20"/>
        </w:rPr>
      </w:pPr>
      <w:r w:rsidRPr="00A87FDE">
        <w:rPr>
          <w:rFonts w:ascii="Arial Narrow" w:hAnsi="Arial Narrow"/>
          <w:b/>
          <w:sz w:val="20"/>
          <w:szCs w:val="20"/>
        </w:rPr>
        <w:t xml:space="preserve">Pytanie </w:t>
      </w:r>
      <w:r w:rsidR="009966FA" w:rsidRPr="00A87FDE">
        <w:rPr>
          <w:rFonts w:ascii="Arial Narrow" w:hAnsi="Arial Narrow"/>
          <w:b/>
          <w:sz w:val="20"/>
          <w:szCs w:val="20"/>
        </w:rPr>
        <w:t>2:</w:t>
      </w:r>
      <w:r w:rsidRPr="00A87FDE">
        <w:rPr>
          <w:rFonts w:ascii="Arial Narrow" w:hAnsi="Arial Narrow"/>
          <w:b/>
          <w:sz w:val="20"/>
          <w:szCs w:val="20"/>
        </w:rPr>
        <w:t xml:space="preserve"> </w:t>
      </w:r>
      <w:r w:rsidRPr="00A87FDE">
        <w:rPr>
          <w:rFonts w:ascii="Arial Narrow" w:hAnsi="Arial Narrow"/>
          <w:sz w:val="20"/>
          <w:szCs w:val="20"/>
        </w:rPr>
        <w:t xml:space="preserve">Czy Zamawiający </w:t>
      </w:r>
      <w:r w:rsidR="00253047" w:rsidRPr="00A87FDE">
        <w:rPr>
          <w:rFonts w:ascii="Arial Narrow" w:hAnsi="Arial Narrow"/>
          <w:sz w:val="20"/>
          <w:szCs w:val="20"/>
        </w:rPr>
        <w:t xml:space="preserve">uzna </w:t>
      </w:r>
      <w:r w:rsidRPr="00A87FDE">
        <w:rPr>
          <w:rFonts w:ascii="Arial Narrow" w:hAnsi="Arial Narrow"/>
          <w:sz w:val="20"/>
          <w:szCs w:val="20"/>
        </w:rPr>
        <w:t>za rozwiązanie równoważne podwójne przyłączeniowe stanowiska uczniowskie?</w:t>
      </w:r>
    </w:p>
    <w:p w:rsidR="0052678C" w:rsidRPr="00A87FDE" w:rsidRDefault="0052678C" w:rsidP="00A87FDE">
      <w:pPr>
        <w:jc w:val="both"/>
        <w:rPr>
          <w:rFonts w:ascii="Arial Narrow" w:hAnsi="Arial Narrow"/>
          <w:sz w:val="20"/>
          <w:szCs w:val="20"/>
        </w:rPr>
      </w:pPr>
    </w:p>
    <w:p w:rsidR="001208C9" w:rsidRPr="00A87FDE" w:rsidRDefault="001208C9" w:rsidP="00A87FDE">
      <w:pPr>
        <w:jc w:val="both"/>
        <w:rPr>
          <w:rFonts w:ascii="Arial Narrow" w:hAnsi="Arial Narrow"/>
          <w:b/>
          <w:sz w:val="20"/>
          <w:szCs w:val="20"/>
        </w:rPr>
      </w:pPr>
      <w:r w:rsidRPr="00A87FDE">
        <w:rPr>
          <w:rFonts w:ascii="Arial Narrow" w:hAnsi="Arial Narrow"/>
          <w:b/>
          <w:sz w:val="20"/>
          <w:szCs w:val="20"/>
        </w:rPr>
        <w:t xml:space="preserve">Odpowiedź. </w:t>
      </w:r>
    </w:p>
    <w:p w:rsidR="005D01E5" w:rsidRPr="005D01E5" w:rsidRDefault="00DA2624" w:rsidP="005D01E5">
      <w:pPr>
        <w:jc w:val="both"/>
        <w:rPr>
          <w:rFonts w:ascii="Arial Narrow" w:hAnsi="Arial Narrow"/>
          <w:b/>
          <w:sz w:val="20"/>
          <w:szCs w:val="20"/>
        </w:rPr>
      </w:pPr>
      <w:r w:rsidRPr="005D01E5">
        <w:rPr>
          <w:rFonts w:ascii="Arial Narrow" w:hAnsi="Arial Narrow"/>
          <w:b/>
          <w:sz w:val="20"/>
          <w:szCs w:val="20"/>
        </w:rPr>
        <w:t>Tak zamawiający uzna za rozwiązanie równoważne</w:t>
      </w:r>
      <w:r w:rsidR="005D01E5" w:rsidRPr="005D01E5">
        <w:rPr>
          <w:rFonts w:ascii="Arial Narrow" w:hAnsi="Arial Narrow"/>
          <w:b/>
          <w:sz w:val="20"/>
          <w:szCs w:val="20"/>
        </w:rPr>
        <w:t xml:space="preserve"> podwójne przyłączeniowe stanowiska uczniowskie (dwa złącza na wtyki DIN 5pin w jednej obudowie, montowane na środku blendy biurka ucznia, wyposażone w 2 niezależne wieszaki (haczyki) słuchawek. </w:t>
      </w:r>
    </w:p>
    <w:p w:rsidR="00DA2624" w:rsidRPr="00A87FDE" w:rsidRDefault="00DA2624" w:rsidP="00A87FDE">
      <w:pPr>
        <w:jc w:val="both"/>
        <w:rPr>
          <w:rFonts w:ascii="Arial Narrow" w:hAnsi="Arial Narrow"/>
          <w:sz w:val="20"/>
          <w:szCs w:val="20"/>
        </w:rPr>
      </w:pPr>
    </w:p>
    <w:p w:rsidR="00EE1EB7" w:rsidRPr="00A87FDE" w:rsidRDefault="00EE1EB7" w:rsidP="00A87FDE">
      <w:pPr>
        <w:jc w:val="both"/>
        <w:rPr>
          <w:rFonts w:ascii="Arial Narrow" w:hAnsi="Arial Narrow"/>
          <w:sz w:val="20"/>
          <w:szCs w:val="20"/>
        </w:rPr>
      </w:pPr>
      <w:r w:rsidRPr="00A87FDE">
        <w:rPr>
          <w:rFonts w:ascii="Arial Narrow" w:hAnsi="Arial Narrow"/>
          <w:sz w:val="20"/>
          <w:szCs w:val="20"/>
        </w:rPr>
        <w:t xml:space="preserve">3. W załączniku nr  1, zadanie 1 w opisie „rejestrator cyfrowy”   (poz. 6) Zamawiający wymaga wbudowanego w blat biurka nauczyciela rejestratora cyfrowego umożliwiającego rejestrację bezpośrednio na karcie pamięci SD i USB. Jest to urządzenie zewnętrzne, które dubluje funkcje oferowanej przez nas jednostki centralnej i oprogramowania sterującego (wymaganego również przez Zamawiającego w </w:t>
      </w:r>
      <w:proofErr w:type="spellStart"/>
      <w:r w:rsidRPr="00A87FDE">
        <w:rPr>
          <w:rFonts w:ascii="Arial Narrow" w:hAnsi="Arial Narrow"/>
          <w:sz w:val="20"/>
          <w:szCs w:val="20"/>
        </w:rPr>
        <w:t>poz</w:t>
      </w:r>
      <w:proofErr w:type="spellEnd"/>
      <w:r w:rsidRPr="00A87FDE">
        <w:rPr>
          <w:rFonts w:ascii="Arial Narrow" w:hAnsi="Arial Narrow"/>
          <w:sz w:val="20"/>
          <w:szCs w:val="20"/>
        </w:rPr>
        <w:t xml:space="preserve">, 3), które zawierają pełne oprogramowanie magnetofonu cyfrowego z trenerem wymowy. Zwracam również uwagę, że do realizacji żadnej z wymienionych funkcji realizowanych w pracowni – nie jest wymagany opisany rejestrator cyfrowy. Powoduje to nieuzasadniony wzrost kosztów realizacji zadania i nie posiada żadnego znaczenia funkcjonalnego dla użytkownika co jest sprzeczne z zasadami prowadzenia postępowań . </w:t>
      </w:r>
    </w:p>
    <w:p w:rsidR="00F50F62" w:rsidRPr="00A87FDE" w:rsidRDefault="00EE1EB7" w:rsidP="00A87FDE">
      <w:pPr>
        <w:jc w:val="both"/>
        <w:rPr>
          <w:rFonts w:ascii="Arial Narrow" w:hAnsi="Arial Narrow"/>
          <w:sz w:val="20"/>
          <w:szCs w:val="20"/>
        </w:rPr>
      </w:pPr>
      <w:r w:rsidRPr="00A87FDE">
        <w:rPr>
          <w:rFonts w:ascii="Arial Narrow" w:hAnsi="Arial Narrow"/>
          <w:b/>
          <w:sz w:val="20"/>
          <w:szCs w:val="20"/>
        </w:rPr>
        <w:t>Pytanie 3:</w:t>
      </w:r>
      <w:r w:rsidRPr="00A87FDE">
        <w:rPr>
          <w:rFonts w:ascii="Arial Narrow" w:hAnsi="Arial Narrow"/>
          <w:sz w:val="20"/>
          <w:szCs w:val="20"/>
        </w:rPr>
        <w:t xml:space="preserve"> Czy Zamawiający zrezygnuje z opisanego urządzenia zewnętrznego - rejestratora?</w:t>
      </w:r>
    </w:p>
    <w:p w:rsidR="00DA2624" w:rsidRPr="00A87FDE" w:rsidRDefault="00DA2624" w:rsidP="00A87FDE">
      <w:pPr>
        <w:jc w:val="both"/>
        <w:rPr>
          <w:rFonts w:ascii="Arial Narrow" w:hAnsi="Arial Narrow"/>
          <w:sz w:val="20"/>
          <w:szCs w:val="20"/>
        </w:rPr>
      </w:pPr>
    </w:p>
    <w:p w:rsidR="00DA2624" w:rsidRPr="00A87FDE" w:rsidRDefault="001208C9" w:rsidP="00A87FDE">
      <w:pPr>
        <w:jc w:val="both"/>
        <w:rPr>
          <w:rFonts w:ascii="Arial Narrow" w:hAnsi="Arial Narrow"/>
          <w:b/>
          <w:sz w:val="20"/>
          <w:szCs w:val="20"/>
        </w:rPr>
      </w:pPr>
      <w:r w:rsidRPr="00A87FDE">
        <w:rPr>
          <w:rFonts w:ascii="Arial Narrow" w:hAnsi="Arial Narrow"/>
          <w:b/>
          <w:sz w:val="20"/>
          <w:szCs w:val="20"/>
        </w:rPr>
        <w:t xml:space="preserve">Odpowiedź. </w:t>
      </w:r>
      <w:r w:rsidR="00DA2624" w:rsidRPr="00A87FDE">
        <w:rPr>
          <w:rFonts w:ascii="Arial Narrow" w:hAnsi="Arial Narrow"/>
          <w:b/>
          <w:sz w:val="20"/>
          <w:szCs w:val="20"/>
        </w:rPr>
        <w:t>Nie. Zamawiający nie zrezygnuje z opisanego urządze</w:t>
      </w:r>
      <w:r w:rsidRPr="00A87FDE">
        <w:rPr>
          <w:rFonts w:ascii="Arial Narrow" w:hAnsi="Arial Narrow"/>
          <w:b/>
          <w:sz w:val="20"/>
          <w:szCs w:val="20"/>
        </w:rPr>
        <w:t>nia zewnętrznego – rejestratora.</w:t>
      </w:r>
    </w:p>
    <w:p w:rsidR="00DA2624" w:rsidRPr="00A87FDE" w:rsidRDefault="00DA2624" w:rsidP="00A87FDE">
      <w:pPr>
        <w:jc w:val="both"/>
        <w:rPr>
          <w:rFonts w:ascii="Arial Narrow" w:hAnsi="Arial Narrow"/>
          <w:sz w:val="20"/>
          <w:szCs w:val="20"/>
        </w:rPr>
      </w:pPr>
    </w:p>
    <w:p w:rsidR="00065BBA" w:rsidRPr="00A87FDE" w:rsidRDefault="00065BBA" w:rsidP="00A87FDE">
      <w:pPr>
        <w:jc w:val="both"/>
        <w:rPr>
          <w:rFonts w:ascii="Arial Narrow" w:hAnsi="Arial Narrow"/>
          <w:sz w:val="20"/>
          <w:szCs w:val="20"/>
        </w:rPr>
      </w:pPr>
    </w:p>
    <w:p w:rsidR="00EE1EB7" w:rsidRPr="00A87FDE" w:rsidRDefault="00EE1EB7" w:rsidP="00A87FDE">
      <w:pPr>
        <w:jc w:val="both"/>
        <w:rPr>
          <w:rFonts w:ascii="Arial Narrow" w:hAnsi="Arial Narrow"/>
          <w:sz w:val="20"/>
          <w:szCs w:val="20"/>
        </w:rPr>
      </w:pPr>
      <w:r w:rsidRPr="00A87FDE">
        <w:rPr>
          <w:rFonts w:ascii="Arial Narrow" w:hAnsi="Arial Narrow"/>
          <w:sz w:val="20"/>
          <w:szCs w:val="20"/>
        </w:rPr>
        <w:t xml:space="preserve">3. W załączniku nr  1, zadanie 1 w opisie głośników   (poz. 7) Zamawiający przedstawia parametry chińskich głośników </w:t>
      </w:r>
      <w:proofErr w:type="spellStart"/>
      <w:r w:rsidRPr="00A87FDE">
        <w:rPr>
          <w:rFonts w:ascii="Arial Narrow" w:hAnsi="Arial Narrow"/>
          <w:sz w:val="20"/>
          <w:szCs w:val="20"/>
        </w:rPr>
        <w:t>Peiying</w:t>
      </w:r>
      <w:proofErr w:type="spellEnd"/>
      <w:r w:rsidRPr="00A87FDE">
        <w:rPr>
          <w:rFonts w:ascii="Arial Narrow" w:hAnsi="Arial Narrow"/>
          <w:sz w:val="20"/>
          <w:szCs w:val="20"/>
        </w:rPr>
        <w:t xml:space="preserve"> PY-1610C, z wymogiem ściśle określonego rozmiaru magnesu </w:t>
      </w:r>
      <w:r w:rsidR="00445926" w:rsidRPr="00A87FDE">
        <w:rPr>
          <w:rFonts w:ascii="Arial Narrow" w:hAnsi="Arial Narrow"/>
          <w:sz w:val="20"/>
          <w:szCs w:val="20"/>
        </w:rPr>
        <w:t xml:space="preserve">5.3oz, średnicy: 6.3 cal. Jest to wymóg spełniany tylko przez ww. </w:t>
      </w:r>
      <w:proofErr w:type="spellStart"/>
      <w:r w:rsidR="00445926" w:rsidRPr="00A87FDE">
        <w:rPr>
          <w:rFonts w:ascii="Arial Narrow" w:hAnsi="Arial Narrow"/>
          <w:sz w:val="20"/>
          <w:szCs w:val="20"/>
        </w:rPr>
        <w:t>modek</w:t>
      </w:r>
      <w:proofErr w:type="spellEnd"/>
      <w:r w:rsidR="00445926" w:rsidRPr="00A87FDE">
        <w:rPr>
          <w:rFonts w:ascii="Arial Narrow" w:hAnsi="Arial Narrow"/>
          <w:sz w:val="20"/>
          <w:szCs w:val="20"/>
        </w:rPr>
        <w:t xml:space="preserve"> </w:t>
      </w:r>
      <w:proofErr w:type="spellStart"/>
      <w:r w:rsidR="00445926" w:rsidRPr="00A87FDE">
        <w:rPr>
          <w:rFonts w:ascii="Arial Narrow" w:hAnsi="Arial Narrow"/>
          <w:sz w:val="20"/>
          <w:szCs w:val="20"/>
        </w:rPr>
        <w:t>głśników</w:t>
      </w:r>
      <w:proofErr w:type="spellEnd"/>
      <w:r w:rsidR="00445926" w:rsidRPr="00A87FDE">
        <w:rPr>
          <w:rFonts w:ascii="Arial Narrow" w:hAnsi="Arial Narrow"/>
          <w:sz w:val="20"/>
          <w:szCs w:val="20"/>
        </w:rPr>
        <w:t>, nie posiadający żadnego znaczenia</w:t>
      </w:r>
      <w:r w:rsidR="001159CD">
        <w:rPr>
          <w:rFonts w:ascii="Arial Narrow" w:hAnsi="Arial Narrow"/>
          <w:sz w:val="20"/>
          <w:szCs w:val="20"/>
        </w:rPr>
        <w:t xml:space="preserve"> funkcjonalnego dla użytkownika</w:t>
      </w:r>
      <w:r w:rsidR="00445926" w:rsidRPr="00A87FDE">
        <w:rPr>
          <w:rFonts w:ascii="Arial Narrow" w:hAnsi="Arial Narrow"/>
          <w:sz w:val="20"/>
          <w:szCs w:val="20"/>
        </w:rPr>
        <w:t xml:space="preserve"> a sprzeczny z zasadami uczciwej konkurencji</w:t>
      </w:r>
      <w:r w:rsidRPr="00A87FDE">
        <w:rPr>
          <w:rFonts w:ascii="Arial Narrow" w:hAnsi="Arial Narrow"/>
          <w:sz w:val="20"/>
          <w:szCs w:val="20"/>
        </w:rPr>
        <w:t xml:space="preserve"> </w:t>
      </w:r>
    </w:p>
    <w:p w:rsidR="00445926" w:rsidRPr="00A87FDE" w:rsidRDefault="00445926" w:rsidP="00A87FDE">
      <w:pPr>
        <w:jc w:val="both"/>
        <w:rPr>
          <w:rFonts w:ascii="Arial Narrow" w:hAnsi="Arial Narrow"/>
          <w:sz w:val="20"/>
          <w:szCs w:val="20"/>
        </w:rPr>
      </w:pPr>
      <w:r w:rsidRPr="00A87FDE">
        <w:rPr>
          <w:rFonts w:ascii="Arial Narrow" w:hAnsi="Arial Narrow"/>
          <w:b/>
          <w:sz w:val="20"/>
          <w:szCs w:val="20"/>
        </w:rPr>
        <w:t>Pytanie 3:</w:t>
      </w:r>
      <w:r w:rsidRPr="00A87FDE">
        <w:rPr>
          <w:rFonts w:ascii="Arial Narrow" w:hAnsi="Arial Narrow"/>
          <w:sz w:val="20"/>
          <w:szCs w:val="20"/>
        </w:rPr>
        <w:t xml:space="preserve"> Czy Zamawiający usunie z opisu wymagane rozmiary magnesów?</w:t>
      </w:r>
    </w:p>
    <w:p w:rsidR="00445926" w:rsidRPr="00A87FDE" w:rsidRDefault="00445926" w:rsidP="00A87FDE">
      <w:pPr>
        <w:jc w:val="both"/>
        <w:rPr>
          <w:rFonts w:ascii="Arial Narrow" w:hAnsi="Arial Narrow"/>
          <w:sz w:val="20"/>
          <w:szCs w:val="20"/>
        </w:rPr>
      </w:pPr>
    </w:p>
    <w:p w:rsidR="001208C9" w:rsidRPr="00A87FDE" w:rsidRDefault="001208C9" w:rsidP="00A87FDE">
      <w:pPr>
        <w:jc w:val="both"/>
        <w:rPr>
          <w:rFonts w:ascii="Arial Narrow" w:hAnsi="Arial Narrow"/>
          <w:b/>
          <w:sz w:val="20"/>
          <w:szCs w:val="20"/>
        </w:rPr>
      </w:pPr>
      <w:r w:rsidRPr="00A87FDE">
        <w:rPr>
          <w:rFonts w:ascii="Arial Narrow" w:hAnsi="Arial Narrow"/>
          <w:b/>
          <w:sz w:val="20"/>
          <w:szCs w:val="20"/>
        </w:rPr>
        <w:t xml:space="preserve">Odpowiedź. </w:t>
      </w:r>
    </w:p>
    <w:p w:rsidR="00DA2624" w:rsidRPr="00A87FDE" w:rsidRDefault="00DA2624" w:rsidP="00A87FDE">
      <w:pPr>
        <w:jc w:val="both"/>
        <w:rPr>
          <w:rFonts w:ascii="Arial Narrow" w:hAnsi="Arial Narrow"/>
          <w:b/>
          <w:sz w:val="20"/>
          <w:szCs w:val="20"/>
        </w:rPr>
      </w:pPr>
      <w:r w:rsidRPr="00A87FDE">
        <w:rPr>
          <w:rFonts w:ascii="Arial Narrow" w:hAnsi="Arial Narrow"/>
          <w:b/>
          <w:sz w:val="20"/>
          <w:szCs w:val="20"/>
        </w:rPr>
        <w:t xml:space="preserve">Tak zamawiający usunie z opisu wymagane rozmiary magnesów </w:t>
      </w:r>
    </w:p>
    <w:p w:rsidR="00DA2624" w:rsidRPr="00A87FDE" w:rsidRDefault="00DA2624" w:rsidP="00A87FDE">
      <w:pPr>
        <w:jc w:val="both"/>
        <w:rPr>
          <w:rFonts w:ascii="Arial Narrow" w:hAnsi="Arial Narrow"/>
          <w:sz w:val="20"/>
          <w:szCs w:val="20"/>
        </w:rPr>
      </w:pPr>
    </w:p>
    <w:p w:rsidR="00445926" w:rsidRPr="00A87FDE" w:rsidRDefault="00445926" w:rsidP="00A87FDE">
      <w:pPr>
        <w:jc w:val="both"/>
        <w:rPr>
          <w:rFonts w:ascii="Arial Narrow" w:hAnsi="Arial Narrow"/>
          <w:sz w:val="20"/>
          <w:szCs w:val="20"/>
        </w:rPr>
      </w:pPr>
      <w:r w:rsidRPr="00A87FDE">
        <w:rPr>
          <w:rFonts w:ascii="Arial Narrow" w:hAnsi="Arial Narrow"/>
          <w:sz w:val="20"/>
          <w:szCs w:val="20"/>
        </w:rPr>
        <w:t xml:space="preserve">4. </w:t>
      </w:r>
      <w:r w:rsidR="007301B5" w:rsidRPr="00A87FDE">
        <w:rPr>
          <w:rFonts w:ascii="Arial Narrow" w:hAnsi="Arial Narrow"/>
          <w:sz w:val="20"/>
          <w:szCs w:val="20"/>
        </w:rPr>
        <w:t>W załączniku nr  1, zadanie 1 w opisie  biurka nauczyciela   (</w:t>
      </w:r>
      <w:proofErr w:type="spellStart"/>
      <w:r w:rsidR="007301B5" w:rsidRPr="00A87FDE">
        <w:rPr>
          <w:rFonts w:ascii="Arial Narrow" w:hAnsi="Arial Narrow"/>
          <w:sz w:val="20"/>
          <w:szCs w:val="20"/>
        </w:rPr>
        <w:t>poz</w:t>
      </w:r>
      <w:proofErr w:type="spellEnd"/>
      <w:r w:rsidR="007301B5" w:rsidRPr="00A87FDE">
        <w:rPr>
          <w:rFonts w:ascii="Arial Narrow" w:hAnsi="Arial Narrow"/>
          <w:sz w:val="20"/>
          <w:szCs w:val="20"/>
        </w:rPr>
        <w:t xml:space="preserve"> 8) i stołów uczniowskich (poz. 9)  Zamawiający wymaga blatów o grubości 25 mm. Jest to wymóg nieposiadający żadnego znaczenia funkcjonalnego dla użytkownika (taka grubość jest zalecana dla blatów kuchennych), a znacznie podnoszący koszty mebli.</w:t>
      </w:r>
    </w:p>
    <w:p w:rsidR="00EE1EB7" w:rsidRPr="00A87FDE" w:rsidRDefault="007301B5" w:rsidP="00A87FDE">
      <w:pPr>
        <w:jc w:val="both"/>
        <w:rPr>
          <w:rFonts w:ascii="Arial Narrow" w:hAnsi="Arial Narrow"/>
          <w:sz w:val="20"/>
          <w:szCs w:val="20"/>
        </w:rPr>
      </w:pPr>
      <w:r w:rsidRPr="00A87FDE">
        <w:rPr>
          <w:rFonts w:ascii="Arial Narrow" w:hAnsi="Arial Narrow"/>
          <w:b/>
          <w:sz w:val="20"/>
          <w:szCs w:val="20"/>
        </w:rPr>
        <w:t xml:space="preserve">Pytanie 4: </w:t>
      </w:r>
      <w:r w:rsidRPr="00A87FDE">
        <w:rPr>
          <w:rFonts w:ascii="Arial Narrow" w:hAnsi="Arial Narrow"/>
          <w:sz w:val="20"/>
          <w:szCs w:val="20"/>
        </w:rPr>
        <w:t>Czy Zamawiający uzna za rozwiązanie równoważne meble wyposażone w standardowe blaty o grubości 18 mm?</w:t>
      </w:r>
    </w:p>
    <w:p w:rsidR="00DA2624" w:rsidRPr="00A87FDE" w:rsidRDefault="00DA2624" w:rsidP="00A87FDE">
      <w:pPr>
        <w:jc w:val="both"/>
        <w:rPr>
          <w:rFonts w:ascii="Arial Narrow" w:hAnsi="Arial Narrow"/>
          <w:sz w:val="20"/>
          <w:szCs w:val="20"/>
        </w:rPr>
      </w:pPr>
    </w:p>
    <w:p w:rsidR="001208C9" w:rsidRPr="00A87FDE" w:rsidRDefault="001208C9" w:rsidP="00A87FDE">
      <w:pPr>
        <w:jc w:val="both"/>
        <w:rPr>
          <w:rFonts w:ascii="Arial Narrow" w:hAnsi="Arial Narrow"/>
          <w:b/>
          <w:sz w:val="20"/>
          <w:szCs w:val="20"/>
        </w:rPr>
      </w:pPr>
      <w:r w:rsidRPr="00A87FDE">
        <w:rPr>
          <w:rFonts w:ascii="Arial Narrow" w:hAnsi="Arial Narrow"/>
          <w:b/>
          <w:sz w:val="20"/>
          <w:szCs w:val="20"/>
        </w:rPr>
        <w:t xml:space="preserve">Odpowiedź. </w:t>
      </w:r>
    </w:p>
    <w:p w:rsidR="00DA2624" w:rsidRPr="00A87FDE" w:rsidRDefault="00DA2624" w:rsidP="00A87FDE">
      <w:pPr>
        <w:jc w:val="both"/>
        <w:rPr>
          <w:rFonts w:ascii="Arial Narrow" w:hAnsi="Arial Narrow"/>
          <w:b/>
          <w:sz w:val="20"/>
          <w:szCs w:val="20"/>
        </w:rPr>
      </w:pPr>
      <w:r w:rsidRPr="00A87FDE">
        <w:rPr>
          <w:rFonts w:ascii="Arial Narrow" w:hAnsi="Arial Narrow"/>
          <w:b/>
          <w:sz w:val="20"/>
          <w:szCs w:val="20"/>
        </w:rPr>
        <w:t xml:space="preserve">Nie. Zamawiający nie uzna za rozwiązanie równoważne meble wyposażone w standardowe blaty o grubości  </w:t>
      </w:r>
      <w:r w:rsidR="001159CD">
        <w:rPr>
          <w:rFonts w:ascii="Arial Narrow" w:hAnsi="Arial Narrow"/>
          <w:b/>
          <w:sz w:val="20"/>
          <w:szCs w:val="20"/>
        </w:rPr>
        <w:t>o 18 mm</w:t>
      </w:r>
    </w:p>
    <w:p w:rsidR="007301B5" w:rsidRPr="00A87FDE" w:rsidRDefault="007301B5" w:rsidP="00A87FDE">
      <w:pPr>
        <w:jc w:val="both"/>
        <w:rPr>
          <w:rFonts w:ascii="Arial Narrow" w:hAnsi="Arial Narrow"/>
          <w:sz w:val="20"/>
          <w:szCs w:val="20"/>
        </w:rPr>
      </w:pPr>
    </w:p>
    <w:p w:rsidR="007301B5" w:rsidRPr="00A87FDE" w:rsidRDefault="007301B5" w:rsidP="00A87FDE">
      <w:pPr>
        <w:jc w:val="both"/>
        <w:rPr>
          <w:rFonts w:ascii="Arial Narrow" w:hAnsi="Arial Narrow"/>
          <w:sz w:val="20"/>
          <w:szCs w:val="20"/>
        </w:rPr>
      </w:pPr>
      <w:r w:rsidRPr="00A87FDE">
        <w:rPr>
          <w:rFonts w:ascii="Arial Narrow" w:hAnsi="Arial Narrow"/>
          <w:sz w:val="20"/>
          <w:szCs w:val="20"/>
        </w:rPr>
        <w:t>5. W załączniku nr  1, zadanie 1 w opisie  biurka nauczyciela   (</w:t>
      </w:r>
      <w:proofErr w:type="spellStart"/>
      <w:r w:rsidRPr="00A87FDE">
        <w:rPr>
          <w:rFonts w:ascii="Arial Narrow" w:hAnsi="Arial Narrow"/>
          <w:sz w:val="20"/>
          <w:szCs w:val="20"/>
        </w:rPr>
        <w:t>poz</w:t>
      </w:r>
      <w:proofErr w:type="spellEnd"/>
      <w:r w:rsidRPr="00A87FDE">
        <w:rPr>
          <w:rFonts w:ascii="Arial Narrow" w:hAnsi="Arial Narrow"/>
          <w:sz w:val="20"/>
          <w:szCs w:val="20"/>
        </w:rPr>
        <w:t xml:space="preserve"> 8) Zamawiający wymaga biurka o rozmiarach 150-160 cm. Proszę o zwrócenie uwagi, że przy wyposa</w:t>
      </w:r>
      <w:r w:rsidR="00731BBD" w:rsidRPr="00A87FDE">
        <w:rPr>
          <w:rFonts w:ascii="Arial Narrow" w:hAnsi="Arial Narrow"/>
          <w:sz w:val="20"/>
          <w:szCs w:val="20"/>
        </w:rPr>
        <w:t>żeniu biurka w otwarte półki (ok. 60 cm) oraz szafkę na sprzęt elektroniczny (również 60 cm, prowadzącemu zajęcia zostanie ok. 30 cm miejsca na nogi</w:t>
      </w:r>
    </w:p>
    <w:p w:rsidR="00731BBD" w:rsidRPr="00A87FDE" w:rsidRDefault="00731BBD" w:rsidP="00A87FDE">
      <w:pPr>
        <w:jc w:val="both"/>
        <w:rPr>
          <w:rFonts w:ascii="Arial Narrow" w:hAnsi="Arial Narrow"/>
          <w:sz w:val="20"/>
          <w:szCs w:val="20"/>
        </w:rPr>
      </w:pPr>
      <w:r w:rsidRPr="00A87FDE">
        <w:rPr>
          <w:rFonts w:ascii="Arial Narrow" w:hAnsi="Arial Narrow"/>
          <w:b/>
          <w:sz w:val="20"/>
          <w:szCs w:val="20"/>
        </w:rPr>
        <w:t>Pytanie 5:</w:t>
      </w:r>
      <w:r w:rsidRPr="00A87FDE">
        <w:rPr>
          <w:rFonts w:ascii="Arial Narrow" w:hAnsi="Arial Narrow"/>
          <w:sz w:val="20"/>
          <w:szCs w:val="20"/>
        </w:rPr>
        <w:t xml:space="preserve"> Czy Zamawiający uzna za rozwiązanie równoważne biurko nauczyciela z blatem o rozmiarach 175-180 cm?</w:t>
      </w:r>
    </w:p>
    <w:p w:rsidR="00731BBD" w:rsidRPr="00A87FDE" w:rsidRDefault="00731BBD" w:rsidP="00A87FDE">
      <w:pPr>
        <w:jc w:val="both"/>
        <w:rPr>
          <w:rFonts w:ascii="Arial Narrow" w:hAnsi="Arial Narrow"/>
          <w:sz w:val="20"/>
          <w:szCs w:val="20"/>
        </w:rPr>
      </w:pPr>
    </w:p>
    <w:p w:rsidR="001208C9" w:rsidRPr="00A87FDE" w:rsidRDefault="001208C9" w:rsidP="00A87FDE">
      <w:pPr>
        <w:jc w:val="both"/>
        <w:rPr>
          <w:rFonts w:ascii="Arial Narrow" w:hAnsi="Arial Narrow"/>
          <w:b/>
          <w:sz w:val="20"/>
          <w:szCs w:val="20"/>
        </w:rPr>
      </w:pPr>
      <w:r w:rsidRPr="00A87FDE">
        <w:rPr>
          <w:rFonts w:ascii="Arial Narrow" w:hAnsi="Arial Narrow"/>
          <w:b/>
          <w:sz w:val="20"/>
          <w:szCs w:val="20"/>
        </w:rPr>
        <w:t xml:space="preserve">Odpowiedź. </w:t>
      </w:r>
    </w:p>
    <w:p w:rsidR="00197524" w:rsidRPr="00A87FDE" w:rsidRDefault="00DA2624" w:rsidP="00A87FDE">
      <w:pPr>
        <w:jc w:val="both"/>
        <w:rPr>
          <w:rFonts w:ascii="Arial Narrow" w:hAnsi="Arial Narrow"/>
          <w:sz w:val="20"/>
          <w:szCs w:val="20"/>
        </w:rPr>
      </w:pPr>
      <w:r w:rsidRPr="00A87FDE">
        <w:rPr>
          <w:rFonts w:ascii="Arial Narrow" w:hAnsi="Arial Narrow"/>
          <w:b/>
          <w:sz w:val="20"/>
          <w:szCs w:val="20"/>
        </w:rPr>
        <w:t xml:space="preserve">Nie. Zamawiający nie uzna za rozwiązanie równoważne </w:t>
      </w:r>
      <w:r w:rsidR="00197524" w:rsidRPr="00A87FDE">
        <w:rPr>
          <w:rFonts w:ascii="Arial Narrow" w:hAnsi="Arial Narrow"/>
          <w:b/>
          <w:sz w:val="20"/>
          <w:szCs w:val="20"/>
        </w:rPr>
        <w:t>biurko nauczyciela z blatem o rozmiarach 175-180 cm</w:t>
      </w:r>
      <w:r w:rsidR="001208C9" w:rsidRPr="00A87FDE">
        <w:rPr>
          <w:rFonts w:ascii="Arial Narrow" w:hAnsi="Arial Narrow"/>
          <w:sz w:val="20"/>
          <w:szCs w:val="20"/>
        </w:rPr>
        <w:t>.</w:t>
      </w:r>
    </w:p>
    <w:p w:rsidR="00DA2624" w:rsidRPr="00A87FDE" w:rsidRDefault="00DA2624" w:rsidP="00A87FDE">
      <w:pPr>
        <w:jc w:val="both"/>
        <w:rPr>
          <w:rFonts w:ascii="Arial Narrow" w:hAnsi="Arial Narrow"/>
          <w:sz w:val="20"/>
          <w:szCs w:val="20"/>
        </w:rPr>
      </w:pPr>
    </w:p>
    <w:p w:rsidR="00DA2624" w:rsidRPr="00A87FDE" w:rsidRDefault="00DA2624" w:rsidP="00A87FDE">
      <w:pPr>
        <w:jc w:val="both"/>
        <w:rPr>
          <w:rFonts w:ascii="Arial Narrow" w:hAnsi="Arial Narrow"/>
          <w:sz w:val="20"/>
          <w:szCs w:val="20"/>
        </w:rPr>
      </w:pPr>
    </w:p>
    <w:p w:rsidR="00731BBD" w:rsidRPr="00A87FDE" w:rsidRDefault="00731BBD" w:rsidP="00A87FDE">
      <w:pPr>
        <w:jc w:val="both"/>
        <w:rPr>
          <w:rFonts w:ascii="Arial Narrow" w:hAnsi="Arial Narrow"/>
          <w:sz w:val="20"/>
          <w:szCs w:val="20"/>
        </w:rPr>
      </w:pPr>
      <w:r w:rsidRPr="00A87FDE">
        <w:rPr>
          <w:rFonts w:ascii="Arial Narrow" w:hAnsi="Arial Narrow"/>
          <w:sz w:val="20"/>
          <w:szCs w:val="20"/>
        </w:rPr>
        <w:t>6. W załączniku nr  1, zadanie 1 w opisie  biurka nauczyciela   (</w:t>
      </w:r>
      <w:proofErr w:type="spellStart"/>
      <w:r w:rsidRPr="00A87FDE">
        <w:rPr>
          <w:rFonts w:ascii="Arial Narrow" w:hAnsi="Arial Narrow"/>
          <w:sz w:val="20"/>
          <w:szCs w:val="20"/>
        </w:rPr>
        <w:t>poz</w:t>
      </w:r>
      <w:proofErr w:type="spellEnd"/>
      <w:r w:rsidRPr="00A87FDE">
        <w:rPr>
          <w:rFonts w:ascii="Arial Narrow" w:hAnsi="Arial Narrow"/>
          <w:sz w:val="20"/>
          <w:szCs w:val="20"/>
        </w:rPr>
        <w:t xml:space="preserve"> 8) Zamawiający wymaga</w:t>
      </w:r>
    </w:p>
    <w:p w:rsidR="00731BBD" w:rsidRPr="00A87FDE" w:rsidRDefault="00731BBD" w:rsidP="00A87FDE">
      <w:pPr>
        <w:jc w:val="both"/>
        <w:rPr>
          <w:rFonts w:ascii="Arial Narrow" w:hAnsi="Arial Narrow"/>
          <w:sz w:val="20"/>
          <w:szCs w:val="20"/>
        </w:rPr>
      </w:pPr>
      <w:r w:rsidRPr="00A87FDE">
        <w:rPr>
          <w:rFonts w:ascii="Arial Narrow" w:hAnsi="Arial Narrow"/>
          <w:sz w:val="20"/>
          <w:szCs w:val="20"/>
        </w:rPr>
        <w:t xml:space="preserve">cyt.: „na całej długości biurka nadstawka prywatyzująca”. Nadstawka prywatyzująca ograniczająca kontakt wzrokowy nauczyciela z uczniami nie jest stosowana nawet w przypadku mebli standardowych – choćby z uwagi na izolowanie uczniów zajmujących stanowiska na styku z biurkiem nauczyciela (w pracowniach typu kabinowego ukrywano tam dodatkowy sprzęt niezbędny kiedyś do prawidłowego działania pracowni). Ponad piętnaście lat temu zrezygnowaliśmy z tego typu rozwiązań – nie ma żadnych elementów, które trzeba ukrywać przed uczniami. Wymagane rozwiązanie nie ma żadnego znaczenia funkcjonalnego dla użytkownika, poza utrudnianiem prowadzenia zajęć. </w:t>
      </w:r>
    </w:p>
    <w:p w:rsidR="00197524" w:rsidRPr="00A87FDE" w:rsidRDefault="00197524" w:rsidP="00A87FDE">
      <w:pPr>
        <w:jc w:val="both"/>
        <w:rPr>
          <w:rFonts w:ascii="Arial Narrow" w:hAnsi="Arial Narrow"/>
          <w:sz w:val="20"/>
          <w:szCs w:val="20"/>
        </w:rPr>
      </w:pPr>
    </w:p>
    <w:p w:rsidR="00731BBD" w:rsidRPr="00A87FDE" w:rsidRDefault="00731BBD" w:rsidP="00A87FDE">
      <w:pPr>
        <w:jc w:val="both"/>
        <w:rPr>
          <w:rFonts w:ascii="Arial Narrow" w:hAnsi="Arial Narrow"/>
          <w:sz w:val="20"/>
          <w:szCs w:val="20"/>
        </w:rPr>
      </w:pPr>
      <w:r w:rsidRPr="00A87FDE">
        <w:rPr>
          <w:rFonts w:ascii="Arial Narrow" w:hAnsi="Arial Narrow"/>
          <w:b/>
          <w:sz w:val="20"/>
          <w:szCs w:val="20"/>
        </w:rPr>
        <w:t>Pytanie 6</w:t>
      </w:r>
      <w:r w:rsidRPr="00A87FDE">
        <w:rPr>
          <w:rFonts w:ascii="Arial Narrow" w:hAnsi="Arial Narrow"/>
          <w:sz w:val="20"/>
          <w:szCs w:val="20"/>
        </w:rPr>
        <w:t>: Czy Zamawiający zrezygnuje z przedstawionych wyżej wymogów, nieposiadających żadnego znaczenia funkcjonalnego dla użytkownika, ale mogących sprzyjać naruszeniu zasady uczciwej konkurencji?</w:t>
      </w:r>
    </w:p>
    <w:p w:rsidR="00197524" w:rsidRPr="00A87FDE" w:rsidRDefault="00197524" w:rsidP="00A87FDE">
      <w:pPr>
        <w:jc w:val="both"/>
        <w:rPr>
          <w:rFonts w:ascii="Arial Narrow" w:hAnsi="Arial Narrow"/>
          <w:sz w:val="20"/>
          <w:szCs w:val="20"/>
        </w:rPr>
      </w:pPr>
    </w:p>
    <w:p w:rsidR="001208C9" w:rsidRPr="00A87FDE" w:rsidRDefault="001208C9" w:rsidP="00A87FDE">
      <w:pPr>
        <w:jc w:val="both"/>
        <w:rPr>
          <w:rFonts w:ascii="Arial Narrow" w:hAnsi="Arial Narrow"/>
          <w:b/>
          <w:sz w:val="20"/>
          <w:szCs w:val="20"/>
        </w:rPr>
      </w:pPr>
      <w:r w:rsidRPr="00A87FDE">
        <w:rPr>
          <w:rFonts w:ascii="Arial Narrow" w:hAnsi="Arial Narrow"/>
          <w:b/>
          <w:sz w:val="20"/>
          <w:szCs w:val="20"/>
        </w:rPr>
        <w:t xml:space="preserve">Odpowiedź. </w:t>
      </w:r>
    </w:p>
    <w:p w:rsidR="00197524" w:rsidRPr="00A87FDE" w:rsidRDefault="00197524" w:rsidP="00A87FDE">
      <w:pPr>
        <w:jc w:val="both"/>
        <w:rPr>
          <w:rFonts w:ascii="Arial Narrow" w:hAnsi="Arial Narrow"/>
          <w:b/>
          <w:sz w:val="20"/>
          <w:szCs w:val="20"/>
        </w:rPr>
      </w:pPr>
      <w:r w:rsidRPr="00A87FDE">
        <w:rPr>
          <w:rFonts w:ascii="Arial Narrow" w:hAnsi="Arial Narrow"/>
          <w:b/>
          <w:sz w:val="20"/>
          <w:szCs w:val="20"/>
        </w:rPr>
        <w:t xml:space="preserve">Tak:  Zamawiający zrezygnuje z przedstawionych wymogów dotyczących „nadstawki prywatyzującej”. Zamawiający usunie z opisu biurka nauczyciela wymogi dotyczące „nadstawki prywatyzującej”  </w:t>
      </w:r>
    </w:p>
    <w:p w:rsidR="00731BBD" w:rsidRPr="00A87FDE" w:rsidRDefault="00731BBD" w:rsidP="00A87FDE">
      <w:pPr>
        <w:jc w:val="both"/>
        <w:rPr>
          <w:rFonts w:ascii="Arial Narrow" w:hAnsi="Arial Narrow"/>
          <w:sz w:val="20"/>
          <w:szCs w:val="20"/>
        </w:rPr>
      </w:pPr>
    </w:p>
    <w:p w:rsidR="00892D88" w:rsidRPr="00A87FDE" w:rsidRDefault="00731BBD" w:rsidP="00A87FDE">
      <w:pPr>
        <w:jc w:val="both"/>
        <w:rPr>
          <w:rFonts w:ascii="Arial Narrow" w:hAnsi="Arial Narrow"/>
          <w:sz w:val="20"/>
          <w:szCs w:val="20"/>
        </w:rPr>
      </w:pPr>
      <w:r w:rsidRPr="00A87FDE">
        <w:rPr>
          <w:rFonts w:ascii="Arial Narrow" w:hAnsi="Arial Narrow"/>
          <w:sz w:val="20"/>
          <w:szCs w:val="20"/>
        </w:rPr>
        <w:t>7. W zapytaniu ofertowym rozdział XII</w:t>
      </w:r>
      <w:r w:rsidR="00892D88" w:rsidRPr="00A87FDE">
        <w:rPr>
          <w:rFonts w:ascii="Arial Narrow" w:hAnsi="Arial Narrow"/>
          <w:sz w:val="20"/>
          <w:szCs w:val="20"/>
        </w:rPr>
        <w:t xml:space="preserve"> – kryteria oceny ofert Zamawiający nadaje wagę 10% kryterium terminu wykonania zamówienia. Zwracam uwagę, że sposób obliczenia wagi tego kryterium sprzyja nieuczciwym praktykom stosowanym w postępowaniach przez wykonawców: </w:t>
      </w:r>
    </w:p>
    <w:p w:rsidR="00892D88" w:rsidRPr="00A87FDE" w:rsidRDefault="00892D88" w:rsidP="00A87FDE">
      <w:pPr>
        <w:jc w:val="both"/>
        <w:rPr>
          <w:rFonts w:ascii="Arial Narrow" w:hAnsi="Arial Narrow"/>
          <w:sz w:val="20"/>
          <w:szCs w:val="20"/>
        </w:rPr>
      </w:pPr>
      <w:r w:rsidRPr="00A87FDE">
        <w:rPr>
          <w:rFonts w:ascii="Arial Narrow" w:hAnsi="Arial Narrow"/>
          <w:sz w:val="20"/>
          <w:szCs w:val="20"/>
        </w:rPr>
        <w:t>- Zamawiający wymaga m.in. mebli nowych, nieużywanych o parametrach, których wartość można ustalić dopiero z dyrektorami szkół (wysokość mebli zależnie od rzeczywistych potrzeb szkół, zaokrąglenie zewnętrznych rogów blatów można ustalić dopiero po akceptacji aranżacji mebli w klasie przez dyrektorów szkół – produkcja mebli zajmuje kilka tygodni, wspomniane uzgodnienia – drugie tyle), Nieuzasadniony wymóg skrócenia terminu realizacji nie gwarantuje ani jakości dostarczonych mebli, jakości usługi montażu, ani tym bardziej poziomu indywidualnego szkolenia użytkowników.</w:t>
      </w:r>
    </w:p>
    <w:p w:rsidR="00892D88" w:rsidRPr="00A87FDE" w:rsidRDefault="00892D88" w:rsidP="00A87FDE">
      <w:pPr>
        <w:jc w:val="both"/>
        <w:rPr>
          <w:rFonts w:ascii="Arial Narrow" w:hAnsi="Arial Narrow"/>
          <w:sz w:val="20"/>
          <w:szCs w:val="20"/>
        </w:rPr>
      </w:pPr>
      <w:r w:rsidRPr="00A87FDE">
        <w:rPr>
          <w:rFonts w:ascii="Arial Narrow" w:hAnsi="Arial Narrow"/>
          <w:sz w:val="20"/>
          <w:szCs w:val="20"/>
        </w:rPr>
        <w:t>- dopuszczenie skrócenia terminu realizacji do np. 15 dni zachęca  do stosowania nieuczciwych praktyk przez oferentów, oraz naraża Zamawiającego na nieuzasadnione zwiększenie kosztów zamówienia. Proszę zwrócić uwagę, że przy wartości zamówienia przykładowo 18 000,00 zł, 10% waga terminu oznacza (18 000 x 10%) możliwość zwiększenia wartości oferty o 1 800,00 zł – kara umowna w wysokości 90,00 zł za dzień (0,5% za dzień od kwoty 18 000,00) umożliwi realizację zamówienia za kwotę wyjściową przez kolejnych 20 dni (umożliwia przekroczenie dopuszczalnego terminu realizacji ponad dwukrotnie) .</w:t>
      </w:r>
    </w:p>
    <w:p w:rsidR="00892D88" w:rsidRPr="00A87FDE" w:rsidRDefault="00892D88" w:rsidP="00A87FDE">
      <w:pPr>
        <w:jc w:val="both"/>
        <w:rPr>
          <w:rFonts w:ascii="Arial Narrow" w:hAnsi="Arial Narrow"/>
          <w:sz w:val="20"/>
          <w:szCs w:val="20"/>
        </w:rPr>
      </w:pPr>
      <w:r w:rsidRPr="00A87FDE">
        <w:rPr>
          <w:rFonts w:ascii="Arial Narrow" w:hAnsi="Arial Narrow"/>
          <w:sz w:val="20"/>
          <w:szCs w:val="20"/>
        </w:rPr>
        <w:t>Trudno założyć, że oferenci nie potrafią kalkulować – mimo iż jest to rozwiązanie sprzeczne z zasadami współżycia społecznego.</w:t>
      </w:r>
    </w:p>
    <w:p w:rsidR="001208C9" w:rsidRPr="00A87FDE" w:rsidRDefault="001208C9" w:rsidP="00A87FDE">
      <w:pPr>
        <w:jc w:val="both"/>
        <w:rPr>
          <w:rFonts w:ascii="Arial Narrow" w:hAnsi="Arial Narrow"/>
          <w:sz w:val="20"/>
          <w:szCs w:val="20"/>
        </w:rPr>
      </w:pPr>
    </w:p>
    <w:p w:rsidR="00731BBD" w:rsidRPr="00A87FDE" w:rsidRDefault="00892D88" w:rsidP="00A87FDE">
      <w:pPr>
        <w:jc w:val="both"/>
        <w:rPr>
          <w:rFonts w:ascii="Arial Narrow" w:hAnsi="Arial Narrow"/>
          <w:sz w:val="20"/>
          <w:szCs w:val="20"/>
        </w:rPr>
      </w:pPr>
      <w:r w:rsidRPr="00A87FDE">
        <w:rPr>
          <w:rFonts w:ascii="Arial Narrow" w:hAnsi="Arial Narrow"/>
          <w:b/>
          <w:sz w:val="20"/>
          <w:szCs w:val="20"/>
        </w:rPr>
        <w:t>Pytanie 7:</w:t>
      </w:r>
      <w:r w:rsidRPr="00A87FDE">
        <w:rPr>
          <w:rFonts w:ascii="Arial Narrow" w:hAnsi="Arial Narrow"/>
          <w:sz w:val="20"/>
          <w:szCs w:val="20"/>
        </w:rPr>
        <w:t xml:space="preserve"> Czy zamawiający zrezygnuje z kryterium terminu realizacji, wykluczającego uczciwe praktyki handlowe?</w:t>
      </w:r>
    </w:p>
    <w:p w:rsidR="00A87FDE" w:rsidRDefault="00A87FDE" w:rsidP="00A87FDE">
      <w:pPr>
        <w:jc w:val="both"/>
        <w:rPr>
          <w:rFonts w:ascii="Arial Narrow" w:hAnsi="Arial Narrow"/>
          <w:b/>
          <w:sz w:val="20"/>
          <w:szCs w:val="20"/>
        </w:rPr>
      </w:pPr>
    </w:p>
    <w:p w:rsidR="001208C9" w:rsidRPr="00A87FDE" w:rsidRDefault="001208C9" w:rsidP="00A87FDE">
      <w:pPr>
        <w:jc w:val="both"/>
        <w:rPr>
          <w:rFonts w:ascii="Arial Narrow" w:hAnsi="Arial Narrow"/>
          <w:b/>
          <w:sz w:val="20"/>
          <w:szCs w:val="20"/>
        </w:rPr>
      </w:pPr>
      <w:r w:rsidRPr="00A87FDE">
        <w:rPr>
          <w:rFonts w:ascii="Arial Narrow" w:hAnsi="Arial Narrow"/>
          <w:b/>
          <w:sz w:val="20"/>
          <w:szCs w:val="20"/>
        </w:rPr>
        <w:lastRenderedPageBreak/>
        <w:t>Odpowiedź</w:t>
      </w:r>
      <w:r w:rsidR="00A87FDE" w:rsidRPr="00A87FDE">
        <w:rPr>
          <w:rFonts w:ascii="Arial Narrow" w:hAnsi="Arial Narrow"/>
          <w:b/>
          <w:sz w:val="20"/>
          <w:szCs w:val="20"/>
        </w:rPr>
        <w:t>:</w:t>
      </w:r>
      <w:r w:rsidRPr="00A87FDE">
        <w:rPr>
          <w:rFonts w:ascii="Arial Narrow" w:hAnsi="Arial Narrow"/>
          <w:b/>
          <w:sz w:val="20"/>
          <w:szCs w:val="20"/>
        </w:rPr>
        <w:t xml:space="preserve"> </w:t>
      </w:r>
    </w:p>
    <w:p w:rsidR="001208C9" w:rsidRPr="00490C1C" w:rsidRDefault="00197524" w:rsidP="001159CD">
      <w:pPr>
        <w:shd w:val="clear" w:color="auto" w:fill="E0E0E0"/>
        <w:jc w:val="both"/>
        <w:rPr>
          <w:rFonts w:ascii="Arial Narrow" w:hAnsi="Arial Narrow" w:cs="Calibri"/>
          <w:b/>
          <w:color w:val="00000A"/>
          <w:kern w:val="1"/>
          <w:sz w:val="20"/>
          <w:szCs w:val="20"/>
          <w:lang w:eastAsia="ar-SA"/>
        </w:rPr>
      </w:pPr>
      <w:r w:rsidRPr="00A87FDE">
        <w:rPr>
          <w:rFonts w:ascii="Arial Narrow" w:hAnsi="Arial Narrow"/>
          <w:b/>
          <w:sz w:val="20"/>
          <w:szCs w:val="20"/>
        </w:rPr>
        <w:t>Zamawiający nie zrezygnuje z kryterium terminu realizacji zamówienia</w:t>
      </w:r>
      <w:r w:rsidR="00203C49" w:rsidRPr="00A87FDE">
        <w:rPr>
          <w:rFonts w:ascii="Arial Narrow" w:hAnsi="Arial Narrow"/>
          <w:b/>
          <w:sz w:val="20"/>
          <w:szCs w:val="20"/>
        </w:rPr>
        <w:t xml:space="preserve">. Zamawiający </w:t>
      </w:r>
      <w:r w:rsidRPr="00A87FDE">
        <w:rPr>
          <w:rFonts w:ascii="Arial Narrow" w:hAnsi="Arial Narrow"/>
          <w:b/>
          <w:sz w:val="20"/>
          <w:szCs w:val="20"/>
        </w:rPr>
        <w:t xml:space="preserve"> </w:t>
      </w:r>
      <w:r w:rsidR="001208C9" w:rsidRPr="00A87FDE">
        <w:rPr>
          <w:rFonts w:ascii="Arial Narrow" w:hAnsi="Arial Narrow"/>
          <w:b/>
          <w:sz w:val="20"/>
          <w:szCs w:val="20"/>
        </w:rPr>
        <w:t xml:space="preserve">w pkt. </w:t>
      </w:r>
      <w:r w:rsidR="00203C49" w:rsidRPr="00A87FDE">
        <w:rPr>
          <w:rFonts w:ascii="Arial Narrow" w:hAnsi="Arial Narrow"/>
          <w:b/>
          <w:sz w:val="20"/>
          <w:szCs w:val="20"/>
        </w:rPr>
        <w:t>XII. Kryteria oceny ofert ich znaczenie (waga) oraz opis sposobu przyznawania punktacji za</w:t>
      </w:r>
      <w:r w:rsidR="00A87FDE" w:rsidRPr="00A87FDE">
        <w:rPr>
          <w:rFonts w:ascii="Arial Narrow" w:hAnsi="Arial Narrow"/>
          <w:b/>
          <w:sz w:val="20"/>
          <w:szCs w:val="20"/>
        </w:rPr>
        <w:t xml:space="preserve"> spełnienie danego kryterium w kryterium </w:t>
      </w:r>
      <w:r w:rsidR="001208C9" w:rsidRPr="00A87FDE">
        <w:rPr>
          <w:rFonts w:ascii="Arial Narrow" w:hAnsi="Arial Narrow" w:cs="Calibri"/>
          <w:b/>
          <w:color w:val="00000A"/>
          <w:kern w:val="1"/>
          <w:sz w:val="20"/>
          <w:szCs w:val="20"/>
          <w:lang w:eastAsia="ar-SA"/>
        </w:rPr>
        <w:t>„termin wykonania zamówienia” (</w:t>
      </w:r>
      <w:proofErr w:type="spellStart"/>
      <w:r w:rsidR="001208C9" w:rsidRPr="00A87FDE">
        <w:rPr>
          <w:rFonts w:ascii="Arial Narrow" w:hAnsi="Arial Narrow" w:cs="Calibri"/>
          <w:b/>
          <w:color w:val="00000A"/>
          <w:kern w:val="1"/>
          <w:sz w:val="20"/>
          <w:szCs w:val="20"/>
          <w:lang w:eastAsia="ar-SA"/>
        </w:rPr>
        <w:t>Ww</w:t>
      </w:r>
      <w:proofErr w:type="spellEnd"/>
      <w:r w:rsidR="001208C9" w:rsidRPr="00A87FDE">
        <w:rPr>
          <w:rFonts w:ascii="Arial Narrow" w:hAnsi="Arial Narrow" w:cs="Calibri"/>
          <w:b/>
          <w:color w:val="00000A"/>
          <w:kern w:val="1"/>
          <w:sz w:val="20"/>
          <w:szCs w:val="20"/>
          <w:lang w:eastAsia="ar-SA"/>
        </w:rPr>
        <w:t xml:space="preserve">) wydłuży maksymalny termin realizacji zamówienia </w:t>
      </w:r>
      <w:r w:rsidR="001159CD">
        <w:rPr>
          <w:rFonts w:ascii="Arial Narrow" w:hAnsi="Arial Narrow" w:cs="Calibri"/>
          <w:b/>
          <w:color w:val="00000A"/>
          <w:kern w:val="1"/>
          <w:sz w:val="20"/>
          <w:szCs w:val="20"/>
          <w:lang w:eastAsia="ar-SA"/>
        </w:rPr>
        <w:t>z 30</w:t>
      </w:r>
      <w:r w:rsidR="00490C1C">
        <w:rPr>
          <w:rFonts w:ascii="Arial Narrow" w:hAnsi="Arial Narrow" w:cs="Calibri"/>
          <w:b/>
          <w:color w:val="00000A"/>
          <w:kern w:val="1"/>
          <w:sz w:val="20"/>
          <w:szCs w:val="20"/>
          <w:lang w:eastAsia="ar-SA"/>
        </w:rPr>
        <w:t xml:space="preserve"> września</w:t>
      </w:r>
      <w:r w:rsidR="001159CD">
        <w:rPr>
          <w:rFonts w:ascii="Arial Narrow" w:hAnsi="Arial Narrow" w:cs="Calibri"/>
          <w:b/>
          <w:color w:val="00000A"/>
          <w:kern w:val="1"/>
          <w:sz w:val="20"/>
          <w:szCs w:val="20"/>
          <w:lang w:eastAsia="ar-SA"/>
        </w:rPr>
        <w:t xml:space="preserve"> do dnia </w:t>
      </w:r>
      <w:r w:rsidR="00A87FDE" w:rsidRPr="00490C1C">
        <w:rPr>
          <w:rFonts w:ascii="Arial Narrow" w:hAnsi="Arial Narrow" w:cs="Calibri"/>
          <w:b/>
          <w:color w:val="00000A"/>
          <w:kern w:val="1"/>
          <w:sz w:val="20"/>
          <w:szCs w:val="20"/>
          <w:lang w:eastAsia="ar-SA"/>
        </w:rPr>
        <w:t>31</w:t>
      </w:r>
      <w:r w:rsidR="001208C9" w:rsidRPr="00490C1C">
        <w:rPr>
          <w:rFonts w:ascii="Arial Narrow" w:hAnsi="Arial Narrow" w:cs="Calibri"/>
          <w:b/>
          <w:color w:val="00000A"/>
          <w:kern w:val="1"/>
          <w:sz w:val="20"/>
          <w:szCs w:val="20"/>
          <w:lang w:eastAsia="ar-SA"/>
        </w:rPr>
        <w:t xml:space="preserve"> października 2017 r. </w:t>
      </w:r>
    </w:p>
    <w:p w:rsidR="001208C9" w:rsidRPr="00A87FDE" w:rsidRDefault="001208C9" w:rsidP="00A87FDE">
      <w:pPr>
        <w:shd w:val="clear" w:color="auto" w:fill="E0E0E0"/>
        <w:jc w:val="both"/>
        <w:rPr>
          <w:rFonts w:ascii="Arial Narrow" w:hAnsi="Arial Narrow"/>
          <w:b/>
          <w:sz w:val="20"/>
          <w:szCs w:val="20"/>
        </w:rPr>
      </w:pPr>
    </w:p>
    <w:p w:rsidR="00892D88" w:rsidRPr="00A87FDE" w:rsidRDefault="00892D88" w:rsidP="00A87FDE">
      <w:pPr>
        <w:jc w:val="both"/>
        <w:rPr>
          <w:rFonts w:ascii="Arial Narrow" w:hAnsi="Arial Narrow"/>
          <w:sz w:val="20"/>
          <w:szCs w:val="20"/>
        </w:rPr>
      </w:pPr>
      <w:r w:rsidRPr="00A87FDE">
        <w:rPr>
          <w:rFonts w:ascii="Arial Narrow" w:hAnsi="Arial Narrow"/>
          <w:sz w:val="20"/>
          <w:szCs w:val="20"/>
        </w:rPr>
        <w:t>8. W zapytaniu ofertowym rozdział XII – kryteria oceny ofert Zamawiający nadaje wagę 10% kryterium terminu wykonania zamówienia. Zwracam uwagę, że sposób obliczenia wagi tego kryterium jest wewnętrznie sprzeczny – przy wadze kryterium 10% zamawiający oferuje 15 punktów (jak to odnieść do wagi kryterium) za skrócenie terminu wykonania zamówienia, co sprzyja stosowaniu nieuczciwych praktyk handlowych</w:t>
      </w:r>
    </w:p>
    <w:p w:rsidR="001208C9" w:rsidRPr="00A87FDE" w:rsidRDefault="001208C9" w:rsidP="00A87FDE">
      <w:pPr>
        <w:jc w:val="both"/>
        <w:rPr>
          <w:rFonts w:ascii="Arial Narrow" w:hAnsi="Arial Narrow"/>
          <w:sz w:val="20"/>
          <w:szCs w:val="20"/>
        </w:rPr>
      </w:pPr>
    </w:p>
    <w:p w:rsidR="007B3069" w:rsidRPr="00A87FDE" w:rsidRDefault="007B3069" w:rsidP="00A87FDE">
      <w:pPr>
        <w:jc w:val="both"/>
        <w:rPr>
          <w:rFonts w:ascii="Arial Narrow" w:hAnsi="Arial Narrow"/>
          <w:sz w:val="20"/>
          <w:szCs w:val="20"/>
        </w:rPr>
      </w:pPr>
      <w:r w:rsidRPr="00A87FDE">
        <w:rPr>
          <w:rFonts w:ascii="Arial Narrow" w:hAnsi="Arial Narrow"/>
          <w:b/>
          <w:sz w:val="20"/>
          <w:szCs w:val="20"/>
        </w:rPr>
        <w:t xml:space="preserve">Pytanie 7: </w:t>
      </w:r>
      <w:r w:rsidRPr="00A87FDE">
        <w:rPr>
          <w:rFonts w:ascii="Arial Narrow" w:hAnsi="Arial Narrow"/>
          <w:sz w:val="20"/>
          <w:szCs w:val="20"/>
        </w:rPr>
        <w:t xml:space="preserve">proszę o przedstawienie sposobu obliczenia parametru </w:t>
      </w:r>
      <w:proofErr w:type="spellStart"/>
      <w:r w:rsidRPr="00A87FDE">
        <w:rPr>
          <w:rFonts w:ascii="Arial Narrow" w:hAnsi="Arial Narrow"/>
          <w:sz w:val="20"/>
          <w:szCs w:val="20"/>
        </w:rPr>
        <w:t>Ww</w:t>
      </w:r>
      <w:proofErr w:type="spellEnd"/>
      <w:r w:rsidRPr="00A87FDE">
        <w:rPr>
          <w:rFonts w:ascii="Arial Narrow" w:hAnsi="Arial Narrow"/>
          <w:sz w:val="20"/>
          <w:szCs w:val="20"/>
        </w:rPr>
        <w:t xml:space="preserve"> (wartość punktowa badanej oferty w kryterium termin wykonania zamówienia) – czy na pewno będzie to wartość </w:t>
      </w:r>
    </w:p>
    <w:p w:rsidR="00731BBD" w:rsidRPr="00A87FDE" w:rsidRDefault="00A87FDE" w:rsidP="00A87FDE">
      <w:pPr>
        <w:jc w:val="both"/>
        <w:rPr>
          <w:rFonts w:ascii="Arial Narrow" w:hAnsi="Arial Narrow"/>
          <w:sz w:val="20"/>
          <w:szCs w:val="20"/>
        </w:rPr>
      </w:pPr>
      <w:r w:rsidRPr="00A87FDE">
        <w:rPr>
          <w:rFonts w:ascii="Arial Narrow" w:hAnsi="Arial Narrow"/>
          <w:sz w:val="20"/>
          <w:szCs w:val="20"/>
        </w:rPr>
        <w:t xml:space="preserve">15 punktów x 10% = 1,5 punktu </w:t>
      </w:r>
    </w:p>
    <w:p w:rsidR="00A87FDE" w:rsidRPr="00A87FDE" w:rsidRDefault="00A87FDE" w:rsidP="00A87FDE">
      <w:pPr>
        <w:jc w:val="both"/>
        <w:rPr>
          <w:rFonts w:ascii="Arial Narrow" w:hAnsi="Arial Narrow"/>
          <w:sz w:val="20"/>
          <w:szCs w:val="20"/>
        </w:rPr>
      </w:pPr>
    </w:p>
    <w:p w:rsidR="00A87FDE" w:rsidRPr="00A87FDE" w:rsidRDefault="00A87FDE" w:rsidP="00A87FDE">
      <w:pPr>
        <w:jc w:val="both"/>
        <w:rPr>
          <w:rFonts w:ascii="Arial Narrow" w:hAnsi="Arial Narrow"/>
          <w:b/>
          <w:sz w:val="20"/>
          <w:szCs w:val="20"/>
        </w:rPr>
      </w:pPr>
      <w:r w:rsidRPr="00A87FDE">
        <w:rPr>
          <w:rFonts w:ascii="Arial Narrow" w:hAnsi="Arial Narrow"/>
          <w:b/>
          <w:sz w:val="20"/>
          <w:szCs w:val="20"/>
        </w:rPr>
        <w:t xml:space="preserve">Odpowiedź: </w:t>
      </w:r>
    </w:p>
    <w:p w:rsidR="00A87FDE" w:rsidRPr="00A87FDE" w:rsidRDefault="00A87FDE" w:rsidP="00A87FDE">
      <w:pPr>
        <w:jc w:val="both"/>
        <w:rPr>
          <w:rFonts w:ascii="Arial Narrow" w:hAnsi="Arial Narrow"/>
          <w:sz w:val="20"/>
          <w:szCs w:val="20"/>
        </w:rPr>
      </w:pPr>
    </w:p>
    <w:p w:rsidR="00A87FDE" w:rsidRPr="00A87FDE" w:rsidRDefault="00A87FDE" w:rsidP="00A87FDE">
      <w:pPr>
        <w:widowControl w:val="0"/>
        <w:suppressAutoHyphens/>
        <w:overflowPunct w:val="0"/>
        <w:jc w:val="both"/>
        <w:textAlignment w:val="baseline"/>
        <w:rPr>
          <w:rFonts w:ascii="Arial Narrow" w:hAnsi="Arial Narrow" w:cs="Calibri"/>
          <w:b/>
          <w:color w:val="00000A"/>
          <w:kern w:val="1"/>
          <w:sz w:val="20"/>
          <w:szCs w:val="20"/>
          <w:lang w:eastAsia="ar-SA"/>
        </w:rPr>
      </w:pPr>
      <w:r w:rsidRPr="00A87FDE">
        <w:rPr>
          <w:rFonts w:ascii="Arial Narrow" w:hAnsi="Arial Narrow"/>
          <w:b/>
          <w:sz w:val="20"/>
          <w:szCs w:val="20"/>
        </w:rPr>
        <w:t>Zamawiający zmieni opis sposobu przyznawania punktacji za spełnienie  kryterium</w:t>
      </w:r>
      <w:r w:rsidRPr="00A87FDE">
        <w:rPr>
          <w:rFonts w:ascii="Arial Narrow" w:hAnsi="Arial Narrow" w:cs="Calibri"/>
          <w:b/>
          <w:color w:val="00000A"/>
          <w:kern w:val="1"/>
          <w:sz w:val="20"/>
          <w:szCs w:val="20"/>
          <w:lang w:eastAsia="ar-SA"/>
        </w:rPr>
        <w:t xml:space="preserve"> „termin wykonania zamówienia” w sposób następujący:  </w:t>
      </w:r>
    </w:p>
    <w:p w:rsidR="00A87FDE" w:rsidRPr="00A87FDE" w:rsidRDefault="00A87FDE" w:rsidP="00A87FDE">
      <w:pPr>
        <w:widowControl w:val="0"/>
        <w:suppressAutoHyphens/>
        <w:overflowPunct w:val="0"/>
        <w:jc w:val="both"/>
        <w:textAlignment w:val="baseline"/>
        <w:rPr>
          <w:rFonts w:ascii="Arial Narrow" w:hAnsi="Arial Narrow" w:cs="Calibri"/>
          <w:b/>
          <w:color w:val="00000A"/>
          <w:kern w:val="1"/>
          <w:sz w:val="20"/>
          <w:szCs w:val="20"/>
          <w:lang w:eastAsia="ar-SA"/>
        </w:rPr>
      </w:pPr>
    </w:p>
    <w:p w:rsidR="00203C49" w:rsidRPr="00A87FDE" w:rsidRDefault="00203C49" w:rsidP="00A87FDE">
      <w:pPr>
        <w:widowControl w:val="0"/>
        <w:suppressAutoHyphens/>
        <w:overflowPunct w:val="0"/>
        <w:jc w:val="both"/>
        <w:textAlignment w:val="baseline"/>
        <w:rPr>
          <w:rFonts w:ascii="Arial Narrow" w:hAnsi="Arial Narrow" w:cs="Calibri"/>
          <w:color w:val="00000A"/>
          <w:kern w:val="1"/>
          <w:sz w:val="20"/>
          <w:szCs w:val="20"/>
          <w:lang w:eastAsia="ar-SA"/>
        </w:rPr>
      </w:pPr>
      <w:r w:rsidRPr="00A87FDE">
        <w:rPr>
          <w:rFonts w:ascii="Arial Narrow" w:hAnsi="Arial Narrow" w:cs="Calibri"/>
          <w:color w:val="00000A"/>
          <w:kern w:val="1"/>
          <w:sz w:val="20"/>
          <w:szCs w:val="20"/>
          <w:lang w:eastAsia="ar-SA"/>
        </w:rPr>
        <w:t>Przy obliczaniu punktacji w tym kryterium Zamawiający będzie brał pod uwagę deklarację Wykonawcy złożoną w Formularzu ofertowym co do terminu wykonania zamówienia</w:t>
      </w:r>
      <w:r w:rsidRPr="00A87FDE">
        <w:rPr>
          <w:rFonts w:ascii="Arial Narrow" w:hAnsi="Arial Narrow" w:cs="Calibri"/>
          <w:color w:val="000000" w:themeColor="text1"/>
          <w:kern w:val="1"/>
          <w:sz w:val="20"/>
          <w:szCs w:val="20"/>
          <w:lang w:eastAsia="ar-SA"/>
        </w:rPr>
        <w:t xml:space="preserve">. </w:t>
      </w:r>
      <w:r w:rsidRPr="00A87FDE">
        <w:rPr>
          <w:rFonts w:ascii="Arial Narrow" w:hAnsi="Arial Narrow" w:cs="Calibri"/>
          <w:color w:val="00000A"/>
          <w:kern w:val="1"/>
          <w:sz w:val="20"/>
          <w:szCs w:val="20"/>
          <w:lang w:eastAsia="ar-SA"/>
        </w:rPr>
        <w:t>Zamawiający przyzna punkty w tym kryterium zgodnie z poniższymi zasadami:</w:t>
      </w:r>
    </w:p>
    <w:p w:rsidR="00203C49" w:rsidRPr="00A87FDE" w:rsidRDefault="00203C49" w:rsidP="00A87FDE">
      <w:pPr>
        <w:widowControl w:val="0"/>
        <w:numPr>
          <w:ilvl w:val="0"/>
          <w:numId w:val="2"/>
        </w:numPr>
        <w:suppressAutoHyphens/>
        <w:overflowPunct w:val="0"/>
        <w:spacing w:line="240" w:lineRule="auto"/>
        <w:ind w:left="284" w:hanging="284"/>
        <w:jc w:val="both"/>
        <w:textAlignment w:val="baseline"/>
        <w:rPr>
          <w:rFonts w:ascii="Arial Narrow" w:hAnsi="Arial Narrow" w:cs="Calibri"/>
          <w:color w:val="00000A"/>
          <w:kern w:val="1"/>
          <w:sz w:val="20"/>
          <w:szCs w:val="20"/>
          <w:lang w:eastAsia="ar-SA"/>
        </w:rPr>
      </w:pPr>
      <w:r w:rsidRPr="00A87FDE">
        <w:rPr>
          <w:rFonts w:ascii="Arial Narrow" w:hAnsi="Arial Narrow" w:cs="Calibri"/>
          <w:color w:val="00000A"/>
          <w:kern w:val="1"/>
          <w:sz w:val="20"/>
          <w:szCs w:val="20"/>
          <w:lang w:eastAsia="ar-SA"/>
        </w:rPr>
        <w:t>Wykonawca zobowiązany jest wykonać zamówienia w maksymalnym terminie do dnia 3</w:t>
      </w:r>
      <w:r w:rsidR="001159CD">
        <w:rPr>
          <w:rFonts w:ascii="Arial Narrow" w:hAnsi="Arial Narrow" w:cs="Calibri"/>
          <w:color w:val="00000A"/>
          <w:kern w:val="1"/>
          <w:sz w:val="20"/>
          <w:szCs w:val="20"/>
          <w:lang w:eastAsia="ar-SA"/>
        </w:rPr>
        <w:t xml:space="preserve">1 października </w:t>
      </w:r>
      <w:r w:rsidRPr="00A87FDE">
        <w:rPr>
          <w:rFonts w:ascii="Arial Narrow" w:hAnsi="Arial Narrow" w:cs="Calibri"/>
          <w:color w:val="00000A"/>
          <w:kern w:val="1"/>
          <w:sz w:val="20"/>
          <w:szCs w:val="20"/>
          <w:lang w:eastAsia="ar-SA"/>
        </w:rPr>
        <w:t>2017 r. Wykonawca który zadeklaruje wyk</w:t>
      </w:r>
      <w:r w:rsidR="00490C1C">
        <w:rPr>
          <w:rFonts w:ascii="Arial Narrow" w:hAnsi="Arial Narrow" w:cs="Calibri"/>
          <w:color w:val="00000A"/>
          <w:kern w:val="1"/>
          <w:sz w:val="20"/>
          <w:szCs w:val="20"/>
          <w:lang w:eastAsia="ar-SA"/>
        </w:rPr>
        <w:t xml:space="preserve">onanie zamówienia do 31 października </w:t>
      </w:r>
      <w:r w:rsidRPr="00A87FDE">
        <w:rPr>
          <w:rFonts w:ascii="Arial Narrow" w:hAnsi="Arial Narrow" w:cs="Calibri"/>
          <w:color w:val="00000A"/>
          <w:kern w:val="1"/>
          <w:sz w:val="20"/>
          <w:szCs w:val="20"/>
          <w:lang w:eastAsia="ar-SA"/>
        </w:rPr>
        <w:t xml:space="preserve"> 2017 r. otrzyma 0 pkt.</w:t>
      </w:r>
    </w:p>
    <w:p w:rsidR="00203C49" w:rsidRPr="00A87FDE" w:rsidRDefault="00203C49" w:rsidP="00A87FDE">
      <w:pPr>
        <w:widowControl w:val="0"/>
        <w:numPr>
          <w:ilvl w:val="0"/>
          <w:numId w:val="2"/>
        </w:numPr>
        <w:suppressAutoHyphens/>
        <w:overflowPunct w:val="0"/>
        <w:spacing w:line="240" w:lineRule="auto"/>
        <w:ind w:left="284" w:hanging="284"/>
        <w:jc w:val="both"/>
        <w:textAlignment w:val="baseline"/>
        <w:rPr>
          <w:rFonts w:ascii="Arial Narrow" w:hAnsi="Arial Narrow" w:cs="Calibri"/>
          <w:color w:val="00000A"/>
          <w:kern w:val="1"/>
          <w:sz w:val="20"/>
          <w:szCs w:val="20"/>
          <w:lang w:eastAsia="ar-SA"/>
        </w:rPr>
      </w:pPr>
      <w:r w:rsidRPr="00A87FDE">
        <w:rPr>
          <w:rFonts w:ascii="Arial Narrow" w:hAnsi="Arial Narrow" w:cs="Calibri"/>
          <w:color w:val="00000A"/>
          <w:kern w:val="1"/>
          <w:sz w:val="20"/>
          <w:szCs w:val="20"/>
          <w:lang w:eastAsia="ar-SA"/>
        </w:rPr>
        <w:t>W przypadku zobowiązania się przez Wykonawcę do skrócenia terminu wykonania zamówienia odpowiednio do:</w:t>
      </w:r>
    </w:p>
    <w:p w:rsidR="00203C49" w:rsidRPr="00A87FDE" w:rsidRDefault="00203C49" w:rsidP="00A87FDE">
      <w:pPr>
        <w:widowControl w:val="0"/>
        <w:numPr>
          <w:ilvl w:val="0"/>
          <w:numId w:val="3"/>
        </w:numPr>
        <w:suppressAutoHyphens/>
        <w:overflowPunct w:val="0"/>
        <w:spacing w:line="240" w:lineRule="auto"/>
        <w:ind w:left="284" w:hanging="284"/>
        <w:jc w:val="both"/>
        <w:textAlignment w:val="baseline"/>
        <w:rPr>
          <w:rFonts w:ascii="Arial Narrow" w:hAnsi="Arial Narrow" w:cs="Calibri"/>
          <w:color w:val="00000A"/>
          <w:kern w:val="1"/>
          <w:sz w:val="20"/>
          <w:szCs w:val="20"/>
          <w:lang w:eastAsia="ar-SA"/>
        </w:rPr>
      </w:pPr>
      <w:r w:rsidRPr="00A87FDE">
        <w:rPr>
          <w:rFonts w:ascii="Arial Narrow" w:hAnsi="Arial Narrow" w:cs="Calibri"/>
          <w:color w:val="00000A"/>
          <w:kern w:val="1"/>
          <w:sz w:val="20"/>
          <w:szCs w:val="20"/>
          <w:lang w:eastAsia="ar-SA"/>
        </w:rPr>
        <w:t>21</w:t>
      </w:r>
      <w:r w:rsidR="00A87FDE" w:rsidRPr="00A87FDE">
        <w:rPr>
          <w:rFonts w:ascii="Arial Narrow" w:hAnsi="Arial Narrow" w:cs="Calibri"/>
          <w:color w:val="00000A"/>
          <w:kern w:val="1"/>
          <w:sz w:val="20"/>
          <w:szCs w:val="20"/>
          <w:lang w:eastAsia="ar-SA"/>
        </w:rPr>
        <w:t xml:space="preserve"> października </w:t>
      </w:r>
      <w:r w:rsidRPr="00A87FDE">
        <w:rPr>
          <w:rFonts w:ascii="Arial Narrow" w:hAnsi="Arial Narrow" w:cs="Calibri"/>
          <w:color w:val="00000A"/>
          <w:kern w:val="1"/>
          <w:sz w:val="20"/>
          <w:szCs w:val="20"/>
          <w:lang w:eastAsia="ar-SA"/>
        </w:rPr>
        <w:t xml:space="preserve"> 2017 r. – oferta Wykonawcy otrzyma 5 pkt.</w:t>
      </w:r>
    </w:p>
    <w:p w:rsidR="00203C49" w:rsidRPr="00A87FDE" w:rsidRDefault="00A87FDE" w:rsidP="00A87FDE">
      <w:pPr>
        <w:widowControl w:val="0"/>
        <w:numPr>
          <w:ilvl w:val="0"/>
          <w:numId w:val="3"/>
        </w:numPr>
        <w:suppressAutoHyphens/>
        <w:overflowPunct w:val="0"/>
        <w:spacing w:line="240" w:lineRule="auto"/>
        <w:ind w:left="284" w:hanging="284"/>
        <w:jc w:val="both"/>
        <w:textAlignment w:val="baseline"/>
        <w:rPr>
          <w:rFonts w:ascii="Arial Narrow" w:hAnsi="Arial Narrow" w:cs="Calibri"/>
          <w:color w:val="00000A"/>
          <w:kern w:val="1"/>
          <w:sz w:val="20"/>
          <w:szCs w:val="20"/>
          <w:lang w:eastAsia="ar-SA"/>
        </w:rPr>
      </w:pPr>
      <w:r w:rsidRPr="00A87FDE">
        <w:rPr>
          <w:rFonts w:ascii="Arial Narrow" w:hAnsi="Arial Narrow" w:cs="Calibri"/>
          <w:color w:val="00000A"/>
          <w:kern w:val="1"/>
          <w:sz w:val="20"/>
          <w:szCs w:val="20"/>
          <w:lang w:eastAsia="ar-SA"/>
        </w:rPr>
        <w:t>11</w:t>
      </w:r>
      <w:r w:rsidR="00203C49" w:rsidRPr="00A87FDE">
        <w:rPr>
          <w:rFonts w:ascii="Arial Narrow" w:hAnsi="Arial Narrow" w:cs="Calibri"/>
          <w:color w:val="00000A"/>
          <w:kern w:val="1"/>
          <w:sz w:val="20"/>
          <w:szCs w:val="20"/>
          <w:lang w:eastAsia="ar-SA"/>
        </w:rPr>
        <w:t xml:space="preserve"> </w:t>
      </w:r>
      <w:r w:rsidR="00490C1C">
        <w:rPr>
          <w:rFonts w:ascii="Arial Narrow" w:hAnsi="Arial Narrow" w:cs="Calibri"/>
          <w:color w:val="00000A"/>
          <w:kern w:val="1"/>
          <w:sz w:val="20"/>
          <w:szCs w:val="20"/>
          <w:lang w:eastAsia="ar-SA"/>
        </w:rPr>
        <w:t>października</w:t>
      </w:r>
      <w:r w:rsidR="00203C49" w:rsidRPr="00A87FDE">
        <w:rPr>
          <w:rFonts w:ascii="Arial Narrow" w:hAnsi="Arial Narrow" w:cs="Calibri"/>
          <w:color w:val="00000A"/>
          <w:kern w:val="1"/>
          <w:sz w:val="20"/>
          <w:szCs w:val="20"/>
          <w:lang w:eastAsia="ar-SA"/>
        </w:rPr>
        <w:t xml:space="preserve"> 2017 r. – oferta Wykonawcy otrzyma 10 pkt.</w:t>
      </w:r>
    </w:p>
    <w:p w:rsidR="00490C1C" w:rsidRDefault="00203C49" w:rsidP="00490C1C">
      <w:pPr>
        <w:widowControl w:val="0"/>
        <w:numPr>
          <w:ilvl w:val="0"/>
          <w:numId w:val="2"/>
        </w:numPr>
        <w:suppressAutoHyphens/>
        <w:overflowPunct w:val="0"/>
        <w:spacing w:line="240" w:lineRule="auto"/>
        <w:ind w:left="284" w:hanging="284"/>
        <w:jc w:val="both"/>
        <w:textAlignment w:val="baseline"/>
        <w:rPr>
          <w:rFonts w:ascii="Arial Narrow" w:hAnsi="Arial Narrow" w:cs="Calibri"/>
          <w:color w:val="00000A"/>
          <w:kern w:val="1"/>
          <w:sz w:val="20"/>
          <w:szCs w:val="20"/>
          <w:lang w:eastAsia="ar-SA"/>
        </w:rPr>
      </w:pPr>
      <w:r w:rsidRPr="00A87FDE">
        <w:rPr>
          <w:rFonts w:ascii="Arial Narrow" w:hAnsi="Arial Narrow" w:cs="Calibri"/>
          <w:color w:val="00000A"/>
          <w:kern w:val="1"/>
          <w:sz w:val="20"/>
          <w:szCs w:val="20"/>
          <w:lang w:eastAsia="ar-SA"/>
        </w:rPr>
        <w:t>W przypadku braku deklaracji skrócenia terminu wykonania zamówienia, bądź zaoferowanie skrócenia terminu wykonania zamówienia o termin inny niż określony w lit. b Zamawiający przyjmie, że Wykonawca zaoferował wykonanie zamówienia w maksymalnym terminie do 3</w:t>
      </w:r>
      <w:r w:rsidR="00A87FDE" w:rsidRPr="00A87FDE">
        <w:rPr>
          <w:rFonts w:ascii="Arial Narrow" w:hAnsi="Arial Narrow" w:cs="Calibri"/>
          <w:color w:val="00000A"/>
          <w:kern w:val="1"/>
          <w:sz w:val="20"/>
          <w:szCs w:val="20"/>
          <w:lang w:eastAsia="ar-SA"/>
        </w:rPr>
        <w:t xml:space="preserve">1 Października </w:t>
      </w:r>
      <w:r w:rsidRPr="00A87FDE">
        <w:rPr>
          <w:rFonts w:ascii="Arial Narrow" w:hAnsi="Arial Narrow" w:cs="Calibri"/>
          <w:color w:val="00000A"/>
          <w:kern w:val="1"/>
          <w:sz w:val="20"/>
          <w:szCs w:val="20"/>
          <w:lang w:eastAsia="ar-SA"/>
        </w:rPr>
        <w:t xml:space="preserve"> 2017 r. a oferta Wykonawcy otrzyma 0 pkt. w kryterium „termin wykonania zamówienia”.</w:t>
      </w:r>
    </w:p>
    <w:p w:rsidR="00F07DAA" w:rsidRDefault="00F07DAA" w:rsidP="00F07DAA">
      <w:pPr>
        <w:widowControl w:val="0"/>
        <w:suppressAutoHyphens/>
        <w:overflowPunct w:val="0"/>
        <w:spacing w:line="240" w:lineRule="auto"/>
        <w:ind w:left="284"/>
        <w:jc w:val="both"/>
        <w:textAlignment w:val="baseline"/>
        <w:rPr>
          <w:rFonts w:ascii="Arial Narrow" w:hAnsi="Arial Narrow" w:cs="Calibri"/>
          <w:color w:val="00000A"/>
          <w:kern w:val="1"/>
          <w:sz w:val="20"/>
          <w:szCs w:val="20"/>
          <w:lang w:eastAsia="ar-SA"/>
        </w:rPr>
      </w:pPr>
    </w:p>
    <w:p w:rsidR="00490C1C" w:rsidRPr="001159CD" w:rsidRDefault="00490C1C" w:rsidP="00490C1C">
      <w:pPr>
        <w:widowControl w:val="0"/>
        <w:suppressAutoHyphens/>
        <w:overflowPunct w:val="0"/>
        <w:spacing w:line="240" w:lineRule="auto"/>
        <w:jc w:val="both"/>
        <w:textAlignment w:val="baseline"/>
        <w:rPr>
          <w:rFonts w:ascii="Arial Narrow" w:hAnsi="Arial Narrow" w:cs="Calibri"/>
          <w:color w:val="00000A"/>
          <w:kern w:val="1"/>
          <w:sz w:val="20"/>
          <w:szCs w:val="20"/>
          <w:lang w:eastAsia="ar-SA"/>
        </w:rPr>
      </w:pPr>
      <w:r w:rsidRPr="001159CD">
        <w:rPr>
          <w:rFonts w:ascii="Arial Narrow" w:hAnsi="Arial Narrow" w:cs="Calibri"/>
          <w:color w:val="00000A"/>
          <w:kern w:val="1"/>
          <w:sz w:val="20"/>
          <w:szCs w:val="20"/>
          <w:lang w:eastAsia="ar-SA"/>
        </w:rPr>
        <w:t xml:space="preserve">Jednocześnie informujemy iż wydłużono termin składania </w:t>
      </w:r>
      <w:r w:rsidRPr="001159CD">
        <w:rPr>
          <w:rFonts w:ascii="Arial Narrow" w:hAnsi="Arial Narrow"/>
          <w:sz w:val="20"/>
          <w:szCs w:val="20"/>
        </w:rPr>
        <w:t xml:space="preserve">Ofert do dnia  </w:t>
      </w:r>
      <w:r w:rsidR="00D052D7">
        <w:rPr>
          <w:rFonts w:ascii="Arial Narrow" w:hAnsi="Arial Narrow"/>
          <w:b/>
          <w:sz w:val="20"/>
          <w:szCs w:val="20"/>
        </w:rPr>
        <w:t>17</w:t>
      </w:r>
      <w:r w:rsidRPr="001159CD">
        <w:rPr>
          <w:rFonts w:ascii="Arial Narrow" w:hAnsi="Arial Narrow"/>
          <w:b/>
          <w:sz w:val="20"/>
          <w:szCs w:val="20"/>
        </w:rPr>
        <w:t>.08 .2017r do .</w:t>
      </w:r>
      <w:r w:rsidRPr="001159CD">
        <w:rPr>
          <w:rFonts w:ascii="Arial Narrow" w:hAnsi="Arial Narrow"/>
          <w:sz w:val="20"/>
          <w:szCs w:val="20"/>
        </w:rPr>
        <w:t xml:space="preserve">godz. </w:t>
      </w:r>
      <w:r w:rsidRPr="001159CD">
        <w:rPr>
          <w:rFonts w:ascii="Arial Narrow" w:hAnsi="Arial Narrow"/>
          <w:b/>
          <w:sz w:val="20"/>
          <w:szCs w:val="20"/>
        </w:rPr>
        <w:t>9</w:t>
      </w:r>
      <w:r w:rsidRPr="001159CD">
        <w:rPr>
          <w:rFonts w:ascii="Arial Narrow" w:hAnsi="Arial Narrow"/>
          <w:b/>
          <w:sz w:val="20"/>
          <w:szCs w:val="20"/>
          <w:vertAlign w:val="superscript"/>
        </w:rPr>
        <w:t>00</w:t>
      </w:r>
      <w:r w:rsidRPr="001159CD">
        <w:rPr>
          <w:rFonts w:ascii="Arial Narrow" w:hAnsi="Arial Narrow"/>
          <w:b/>
          <w:sz w:val="20"/>
          <w:szCs w:val="20"/>
        </w:rPr>
        <w:t>.</w:t>
      </w:r>
    </w:p>
    <w:p w:rsidR="0074550F" w:rsidRPr="001159CD" w:rsidRDefault="00B27E9D" w:rsidP="003D010D">
      <w:pPr>
        <w:rPr>
          <w:rFonts w:ascii="Arial Narrow" w:hAnsi="Arial Narrow"/>
          <w:sz w:val="20"/>
          <w:szCs w:val="20"/>
        </w:rPr>
      </w:pPr>
      <w:r w:rsidRPr="001159CD">
        <w:rPr>
          <w:rFonts w:ascii="Arial Narrow" w:hAnsi="Arial Narrow"/>
          <w:sz w:val="20"/>
          <w:szCs w:val="20"/>
        </w:rPr>
        <w:tab/>
      </w:r>
      <w:r w:rsidRPr="001159CD">
        <w:rPr>
          <w:rFonts w:ascii="Arial Narrow" w:hAnsi="Arial Narrow"/>
          <w:sz w:val="20"/>
          <w:szCs w:val="20"/>
        </w:rPr>
        <w:tab/>
      </w:r>
      <w:r w:rsidRPr="001159CD">
        <w:rPr>
          <w:rFonts w:ascii="Arial Narrow" w:hAnsi="Arial Narrow"/>
          <w:sz w:val="20"/>
          <w:szCs w:val="20"/>
        </w:rPr>
        <w:tab/>
      </w:r>
      <w:r w:rsidRPr="001159CD">
        <w:rPr>
          <w:rFonts w:ascii="Arial Narrow" w:hAnsi="Arial Narrow"/>
          <w:sz w:val="20"/>
          <w:szCs w:val="20"/>
        </w:rPr>
        <w:tab/>
      </w:r>
      <w:r w:rsidRPr="001159CD">
        <w:rPr>
          <w:rFonts w:ascii="Arial Narrow" w:hAnsi="Arial Narrow"/>
          <w:sz w:val="20"/>
          <w:szCs w:val="20"/>
        </w:rPr>
        <w:tab/>
      </w:r>
      <w:r w:rsidRPr="001159CD">
        <w:rPr>
          <w:rFonts w:ascii="Arial Narrow" w:hAnsi="Arial Narrow"/>
          <w:sz w:val="20"/>
          <w:szCs w:val="20"/>
        </w:rPr>
        <w:tab/>
      </w:r>
      <w:r w:rsidRPr="001159CD">
        <w:rPr>
          <w:rFonts w:ascii="Arial Narrow" w:hAnsi="Arial Narrow"/>
          <w:sz w:val="20"/>
          <w:szCs w:val="20"/>
        </w:rPr>
        <w:tab/>
      </w:r>
      <w:r w:rsidR="0074550F" w:rsidRPr="001159CD">
        <w:rPr>
          <w:rFonts w:ascii="Arial Narrow" w:hAnsi="Arial Narrow"/>
          <w:sz w:val="20"/>
          <w:szCs w:val="20"/>
        </w:rPr>
        <w:tab/>
      </w:r>
      <w:r w:rsidR="0074550F" w:rsidRPr="001159CD">
        <w:rPr>
          <w:rFonts w:ascii="Arial Narrow" w:hAnsi="Arial Narrow"/>
          <w:sz w:val="20"/>
          <w:szCs w:val="20"/>
        </w:rPr>
        <w:tab/>
      </w:r>
      <w:r w:rsidR="0074550F" w:rsidRPr="001159CD">
        <w:rPr>
          <w:rFonts w:ascii="Arial Narrow" w:hAnsi="Arial Narrow"/>
          <w:sz w:val="20"/>
          <w:szCs w:val="20"/>
        </w:rPr>
        <w:tab/>
      </w:r>
      <w:bookmarkStart w:id="0" w:name="_GoBack"/>
      <w:bookmarkEnd w:id="0"/>
    </w:p>
    <w:sectPr w:rsidR="0074550F" w:rsidRPr="00115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F381CC0"/>
    <w:multiLevelType w:val="hybridMultilevel"/>
    <w:tmpl w:val="C218C90C"/>
    <w:lvl w:ilvl="0" w:tplc="97E84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B9553B"/>
    <w:multiLevelType w:val="hybridMultilevel"/>
    <w:tmpl w:val="06A443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545FBF"/>
    <w:multiLevelType w:val="hybridMultilevel"/>
    <w:tmpl w:val="E8AC9B6E"/>
    <w:lvl w:ilvl="0" w:tplc="04150017">
      <w:start w:val="1"/>
      <w:numFmt w:val="lowerLetter"/>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
    <w:nsid w:val="4E61293F"/>
    <w:multiLevelType w:val="hybridMultilevel"/>
    <w:tmpl w:val="11E8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570701FD"/>
    <w:multiLevelType w:val="hybridMultilevel"/>
    <w:tmpl w:val="D4E8458E"/>
    <w:lvl w:ilvl="0" w:tplc="E918DE80">
      <w:start w:val="1"/>
      <w:numFmt w:val="bullet"/>
      <w:lvlText w:val=""/>
      <w:lvlJc w:val="left"/>
      <w:pPr>
        <w:ind w:left="1511" w:hanging="360"/>
      </w:pPr>
      <w:rPr>
        <w:rFonts w:ascii="Symbol" w:hAnsi="Symbol" w:hint="default"/>
      </w:rPr>
    </w:lvl>
    <w:lvl w:ilvl="1" w:tplc="04150003" w:tentative="1">
      <w:start w:val="1"/>
      <w:numFmt w:val="bullet"/>
      <w:lvlText w:val="o"/>
      <w:lvlJc w:val="left"/>
      <w:pPr>
        <w:ind w:left="2231" w:hanging="360"/>
      </w:pPr>
      <w:rPr>
        <w:rFonts w:ascii="Courier New" w:hAnsi="Courier New" w:cs="Courier New" w:hint="default"/>
      </w:rPr>
    </w:lvl>
    <w:lvl w:ilvl="2" w:tplc="04150005" w:tentative="1">
      <w:start w:val="1"/>
      <w:numFmt w:val="bullet"/>
      <w:lvlText w:val=""/>
      <w:lvlJc w:val="left"/>
      <w:pPr>
        <w:ind w:left="2951" w:hanging="360"/>
      </w:pPr>
      <w:rPr>
        <w:rFonts w:ascii="Wingdings" w:hAnsi="Wingdings" w:hint="default"/>
      </w:rPr>
    </w:lvl>
    <w:lvl w:ilvl="3" w:tplc="04150001" w:tentative="1">
      <w:start w:val="1"/>
      <w:numFmt w:val="bullet"/>
      <w:lvlText w:val=""/>
      <w:lvlJc w:val="left"/>
      <w:pPr>
        <w:ind w:left="3671" w:hanging="360"/>
      </w:pPr>
      <w:rPr>
        <w:rFonts w:ascii="Symbol" w:hAnsi="Symbol" w:hint="default"/>
      </w:rPr>
    </w:lvl>
    <w:lvl w:ilvl="4" w:tplc="04150003" w:tentative="1">
      <w:start w:val="1"/>
      <w:numFmt w:val="bullet"/>
      <w:lvlText w:val="o"/>
      <w:lvlJc w:val="left"/>
      <w:pPr>
        <w:ind w:left="4391" w:hanging="360"/>
      </w:pPr>
      <w:rPr>
        <w:rFonts w:ascii="Courier New" w:hAnsi="Courier New" w:cs="Courier New" w:hint="default"/>
      </w:rPr>
    </w:lvl>
    <w:lvl w:ilvl="5" w:tplc="04150005" w:tentative="1">
      <w:start w:val="1"/>
      <w:numFmt w:val="bullet"/>
      <w:lvlText w:val=""/>
      <w:lvlJc w:val="left"/>
      <w:pPr>
        <w:ind w:left="5111" w:hanging="360"/>
      </w:pPr>
      <w:rPr>
        <w:rFonts w:ascii="Wingdings" w:hAnsi="Wingdings" w:hint="default"/>
      </w:rPr>
    </w:lvl>
    <w:lvl w:ilvl="6" w:tplc="04150001" w:tentative="1">
      <w:start w:val="1"/>
      <w:numFmt w:val="bullet"/>
      <w:lvlText w:val=""/>
      <w:lvlJc w:val="left"/>
      <w:pPr>
        <w:ind w:left="5831" w:hanging="360"/>
      </w:pPr>
      <w:rPr>
        <w:rFonts w:ascii="Symbol" w:hAnsi="Symbol" w:hint="default"/>
      </w:rPr>
    </w:lvl>
    <w:lvl w:ilvl="7" w:tplc="04150003" w:tentative="1">
      <w:start w:val="1"/>
      <w:numFmt w:val="bullet"/>
      <w:lvlText w:val="o"/>
      <w:lvlJc w:val="left"/>
      <w:pPr>
        <w:ind w:left="6551" w:hanging="360"/>
      </w:pPr>
      <w:rPr>
        <w:rFonts w:ascii="Courier New" w:hAnsi="Courier New" w:cs="Courier New" w:hint="default"/>
      </w:rPr>
    </w:lvl>
    <w:lvl w:ilvl="8" w:tplc="04150005" w:tentative="1">
      <w:start w:val="1"/>
      <w:numFmt w:val="bullet"/>
      <w:lvlText w:val=""/>
      <w:lvlJc w:val="left"/>
      <w:pPr>
        <w:ind w:left="7271" w:hanging="360"/>
      </w:pPr>
      <w:rPr>
        <w:rFonts w:ascii="Wingdings" w:hAnsi="Wingdings" w:hint="default"/>
      </w:rPr>
    </w:lvl>
  </w:abstractNum>
  <w:abstractNum w:abstractNumId="6">
    <w:nsid w:val="7A8E714D"/>
    <w:multiLevelType w:val="multilevel"/>
    <w:tmpl w:val="E2240736"/>
    <w:styleLink w:val="WW8Num3"/>
    <w:lvl w:ilvl="0">
      <w:start w:val="1"/>
      <w:numFmt w:val="none"/>
      <w:suff w:val="nothing"/>
      <w:lvlText w:val="%1"/>
      <w:lvlJc w:val="left"/>
      <w:rPr>
        <w:rFonts w:ascii="Verdana" w:eastAsia="Lucida Sans Unicode" w:hAnsi="Verdana" w:cs="Verdana"/>
        <w:b w:val="0"/>
        <w:bCs w:val="0"/>
        <w:iCs/>
        <w:color w:val="auto"/>
        <w:sz w:val="20"/>
        <w:szCs w:val="20"/>
        <w:shd w:val="clear" w:color="auto" w:fill="auto"/>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47"/>
    <w:rsid w:val="00014FD3"/>
    <w:rsid w:val="00022CE8"/>
    <w:rsid w:val="000259C9"/>
    <w:rsid w:val="00033AFE"/>
    <w:rsid w:val="0006040F"/>
    <w:rsid w:val="00065BBA"/>
    <w:rsid w:val="000702E5"/>
    <w:rsid w:val="00077D05"/>
    <w:rsid w:val="00096288"/>
    <w:rsid w:val="000F1236"/>
    <w:rsid w:val="000F3219"/>
    <w:rsid w:val="001054C1"/>
    <w:rsid w:val="001159CD"/>
    <w:rsid w:val="001208C9"/>
    <w:rsid w:val="00122B1D"/>
    <w:rsid w:val="00132E6B"/>
    <w:rsid w:val="00142151"/>
    <w:rsid w:val="0014263D"/>
    <w:rsid w:val="00146E21"/>
    <w:rsid w:val="00150488"/>
    <w:rsid w:val="00151EF2"/>
    <w:rsid w:val="00151FFB"/>
    <w:rsid w:val="00197524"/>
    <w:rsid w:val="001B132A"/>
    <w:rsid w:val="001B5DC6"/>
    <w:rsid w:val="001C01BA"/>
    <w:rsid w:val="001D1C1A"/>
    <w:rsid w:val="001E39A5"/>
    <w:rsid w:val="00203C49"/>
    <w:rsid w:val="0020566F"/>
    <w:rsid w:val="00214AF1"/>
    <w:rsid w:val="00253047"/>
    <w:rsid w:val="00255814"/>
    <w:rsid w:val="00265ED9"/>
    <w:rsid w:val="0027196C"/>
    <w:rsid w:val="00286B03"/>
    <w:rsid w:val="00287526"/>
    <w:rsid w:val="002901EF"/>
    <w:rsid w:val="002A590F"/>
    <w:rsid w:val="002A79F6"/>
    <w:rsid w:val="002B285E"/>
    <w:rsid w:val="002F1D2E"/>
    <w:rsid w:val="002F47B8"/>
    <w:rsid w:val="002F5D05"/>
    <w:rsid w:val="00382F38"/>
    <w:rsid w:val="003873DF"/>
    <w:rsid w:val="00396091"/>
    <w:rsid w:val="00396DBA"/>
    <w:rsid w:val="003A0B3C"/>
    <w:rsid w:val="003C1A49"/>
    <w:rsid w:val="003D010D"/>
    <w:rsid w:val="003D312B"/>
    <w:rsid w:val="003D5706"/>
    <w:rsid w:val="003D57A5"/>
    <w:rsid w:val="003E672F"/>
    <w:rsid w:val="003F0855"/>
    <w:rsid w:val="00402125"/>
    <w:rsid w:val="00424E5B"/>
    <w:rsid w:val="004304DB"/>
    <w:rsid w:val="00436E7B"/>
    <w:rsid w:val="00445926"/>
    <w:rsid w:val="004472CF"/>
    <w:rsid w:val="00466ED7"/>
    <w:rsid w:val="00475246"/>
    <w:rsid w:val="00482FE9"/>
    <w:rsid w:val="00490C1C"/>
    <w:rsid w:val="00493984"/>
    <w:rsid w:val="004958D5"/>
    <w:rsid w:val="004A1E81"/>
    <w:rsid w:val="004A2F0D"/>
    <w:rsid w:val="004A7D5A"/>
    <w:rsid w:val="004C0AD3"/>
    <w:rsid w:val="004C1B70"/>
    <w:rsid w:val="004C4C00"/>
    <w:rsid w:val="004D1838"/>
    <w:rsid w:val="004E2BEB"/>
    <w:rsid w:val="00514771"/>
    <w:rsid w:val="0052678C"/>
    <w:rsid w:val="005454D8"/>
    <w:rsid w:val="00593775"/>
    <w:rsid w:val="005B763E"/>
    <w:rsid w:val="005D01E5"/>
    <w:rsid w:val="005D79D6"/>
    <w:rsid w:val="005E3E2D"/>
    <w:rsid w:val="005E5D72"/>
    <w:rsid w:val="005E7CA8"/>
    <w:rsid w:val="005F0FE9"/>
    <w:rsid w:val="005F180E"/>
    <w:rsid w:val="00614393"/>
    <w:rsid w:val="0062169F"/>
    <w:rsid w:val="006226E8"/>
    <w:rsid w:val="00640807"/>
    <w:rsid w:val="0066133F"/>
    <w:rsid w:val="006B0B51"/>
    <w:rsid w:val="00706104"/>
    <w:rsid w:val="00714470"/>
    <w:rsid w:val="0071551A"/>
    <w:rsid w:val="007208FF"/>
    <w:rsid w:val="007301B5"/>
    <w:rsid w:val="00731BBD"/>
    <w:rsid w:val="00742C6D"/>
    <w:rsid w:val="0074550F"/>
    <w:rsid w:val="007715D2"/>
    <w:rsid w:val="00783B87"/>
    <w:rsid w:val="007870CF"/>
    <w:rsid w:val="007938E5"/>
    <w:rsid w:val="007A434A"/>
    <w:rsid w:val="007A68CC"/>
    <w:rsid w:val="007A7770"/>
    <w:rsid w:val="007B3069"/>
    <w:rsid w:val="007D2347"/>
    <w:rsid w:val="007D3130"/>
    <w:rsid w:val="007E3287"/>
    <w:rsid w:val="007F6FF9"/>
    <w:rsid w:val="0087652F"/>
    <w:rsid w:val="00892D88"/>
    <w:rsid w:val="00894FE2"/>
    <w:rsid w:val="008D3860"/>
    <w:rsid w:val="008E1520"/>
    <w:rsid w:val="008E62D1"/>
    <w:rsid w:val="008F333D"/>
    <w:rsid w:val="008F41F6"/>
    <w:rsid w:val="008F69CA"/>
    <w:rsid w:val="0092492B"/>
    <w:rsid w:val="00935566"/>
    <w:rsid w:val="0095068D"/>
    <w:rsid w:val="009578EE"/>
    <w:rsid w:val="00961410"/>
    <w:rsid w:val="0098211E"/>
    <w:rsid w:val="009966FA"/>
    <w:rsid w:val="009D1BB5"/>
    <w:rsid w:val="009E5DC7"/>
    <w:rsid w:val="009F7271"/>
    <w:rsid w:val="00A01037"/>
    <w:rsid w:val="00A1656F"/>
    <w:rsid w:val="00A20B77"/>
    <w:rsid w:val="00A370F5"/>
    <w:rsid w:val="00A40F5E"/>
    <w:rsid w:val="00A601FF"/>
    <w:rsid w:val="00A761BE"/>
    <w:rsid w:val="00A862FA"/>
    <w:rsid w:val="00A87FDE"/>
    <w:rsid w:val="00AD4208"/>
    <w:rsid w:val="00AD4BEF"/>
    <w:rsid w:val="00AD78D6"/>
    <w:rsid w:val="00B04085"/>
    <w:rsid w:val="00B05E3A"/>
    <w:rsid w:val="00B27E9D"/>
    <w:rsid w:val="00B477E8"/>
    <w:rsid w:val="00B64A7A"/>
    <w:rsid w:val="00B90EF3"/>
    <w:rsid w:val="00B93031"/>
    <w:rsid w:val="00BA408B"/>
    <w:rsid w:val="00BB5E02"/>
    <w:rsid w:val="00BC2E99"/>
    <w:rsid w:val="00BC3D3A"/>
    <w:rsid w:val="00C0389D"/>
    <w:rsid w:val="00C04E22"/>
    <w:rsid w:val="00C24465"/>
    <w:rsid w:val="00C344D4"/>
    <w:rsid w:val="00C37A93"/>
    <w:rsid w:val="00C43823"/>
    <w:rsid w:val="00C46C27"/>
    <w:rsid w:val="00C567B8"/>
    <w:rsid w:val="00C578DF"/>
    <w:rsid w:val="00C61916"/>
    <w:rsid w:val="00C64A23"/>
    <w:rsid w:val="00C766EB"/>
    <w:rsid w:val="00C915E9"/>
    <w:rsid w:val="00CA2AB6"/>
    <w:rsid w:val="00CA4AC4"/>
    <w:rsid w:val="00CD76BC"/>
    <w:rsid w:val="00CE49FD"/>
    <w:rsid w:val="00CE6B9E"/>
    <w:rsid w:val="00CF5BB6"/>
    <w:rsid w:val="00D052D7"/>
    <w:rsid w:val="00D12EF4"/>
    <w:rsid w:val="00D75506"/>
    <w:rsid w:val="00D913F8"/>
    <w:rsid w:val="00D92F20"/>
    <w:rsid w:val="00DA2624"/>
    <w:rsid w:val="00DA4D04"/>
    <w:rsid w:val="00DB36BC"/>
    <w:rsid w:val="00DC3CBE"/>
    <w:rsid w:val="00DC5B38"/>
    <w:rsid w:val="00DC6DBC"/>
    <w:rsid w:val="00DF411E"/>
    <w:rsid w:val="00DF7664"/>
    <w:rsid w:val="00E10598"/>
    <w:rsid w:val="00E1327C"/>
    <w:rsid w:val="00E1357C"/>
    <w:rsid w:val="00E14932"/>
    <w:rsid w:val="00E4373E"/>
    <w:rsid w:val="00E451DC"/>
    <w:rsid w:val="00E7645E"/>
    <w:rsid w:val="00EB0DC9"/>
    <w:rsid w:val="00EC20F7"/>
    <w:rsid w:val="00EC7A7A"/>
    <w:rsid w:val="00ED5A22"/>
    <w:rsid w:val="00EE1EB7"/>
    <w:rsid w:val="00EF0E86"/>
    <w:rsid w:val="00F06CED"/>
    <w:rsid w:val="00F07DAA"/>
    <w:rsid w:val="00F15B38"/>
    <w:rsid w:val="00F20EE5"/>
    <w:rsid w:val="00F406B3"/>
    <w:rsid w:val="00F44D98"/>
    <w:rsid w:val="00F50F62"/>
    <w:rsid w:val="00F776E7"/>
    <w:rsid w:val="00F85317"/>
    <w:rsid w:val="00F91ADE"/>
    <w:rsid w:val="00F94519"/>
    <w:rsid w:val="00FB4CA3"/>
    <w:rsid w:val="00FC23CE"/>
    <w:rsid w:val="00FC6F1C"/>
    <w:rsid w:val="00FF15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7A5"/>
    <w:pPr>
      <w:spacing w:after="0"/>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472CF"/>
    <w:rPr>
      <w:color w:val="0563C1" w:themeColor="hyperlink"/>
      <w:u w:val="single"/>
    </w:rPr>
  </w:style>
  <w:style w:type="character" w:styleId="UyteHipercze">
    <w:name w:val="FollowedHyperlink"/>
    <w:basedOn w:val="Domylnaczcionkaakapitu"/>
    <w:uiPriority w:val="99"/>
    <w:semiHidden/>
    <w:unhideWhenUsed/>
    <w:rsid w:val="00FC6F1C"/>
    <w:rPr>
      <w:color w:val="954F72" w:themeColor="followedHyperlink"/>
      <w:u w:val="single"/>
    </w:rPr>
  </w:style>
  <w:style w:type="paragraph" w:customStyle="1" w:styleId="Standard">
    <w:name w:val="Standard"/>
    <w:rsid w:val="004C1B70"/>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ableContents">
    <w:name w:val="Table Contents"/>
    <w:basedOn w:val="Standard"/>
    <w:rsid w:val="004C1B70"/>
    <w:pPr>
      <w:suppressLineNumbers/>
    </w:pPr>
  </w:style>
  <w:style w:type="numbering" w:customStyle="1" w:styleId="WW8Num3">
    <w:name w:val="WW8Num3"/>
    <w:basedOn w:val="Bezlisty"/>
    <w:rsid w:val="004C1B70"/>
    <w:pPr>
      <w:numPr>
        <w:numId w:val="1"/>
      </w:numPr>
    </w:pPr>
  </w:style>
  <w:style w:type="paragraph" w:styleId="Tekstdymka">
    <w:name w:val="Balloon Text"/>
    <w:basedOn w:val="Normalny"/>
    <w:link w:val="TekstdymkaZnak"/>
    <w:uiPriority w:val="99"/>
    <w:semiHidden/>
    <w:unhideWhenUsed/>
    <w:rsid w:val="007B306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3069"/>
    <w:rPr>
      <w:rFonts w:ascii="Segoe UI" w:hAnsi="Segoe UI" w:cs="Segoe UI"/>
      <w:sz w:val="18"/>
      <w:szCs w:val="18"/>
    </w:rPr>
  </w:style>
  <w:style w:type="paragraph" w:styleId="Akapitzlist">
    <w:name w:val="List Paragraph"/>
    <w:basedOn w:val="Normalny"/>
    <w:uiPriority w:val="34"/>
    <w:qFormat/>
    <w:rsid w:val="001208C9"/>
    <w:pPr>
      <w:ind w:left="720"/>
      <w:contextualSpacing/>
    </w:pPr>
  </w:style>
  <w:style w:type="paragraph" w:styleId="NormalnyWeb">
    <w:name w:val="Normal (Web)"/>
    <w:basedOn w:val="Normalny"/>
    <w:uiPriority w:val="99"/>
    <w:semiHidden/>
    <w:unhideWhenUsed/>
    <w:rsid w:val="007455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55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7A5"/>
    <w:pPr>
      <w:spacing w:after="0"/>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472CF"/>
    <w:rPr>
      <w:color w:val="0563C1" w:themeColor="hyperlink"/>
      <w:u w:val="single"/>
    </w:rPr>
  </w:style>
  <w:style w:type="character" w:styleId="UyteHipercze">
    <w:name w:val="FollowedHyperlink"/>
    <w:basedOn w:val="Domylnaczcionkaakapitu"/>
    <w:uiPriority w:val="99"/>
    <w:semiHidden/>
    <w:unhideWhenUsed/>
    <w:rsid w:val="00FC6F1C"/>
    <w:rPr>
      <w:color w:val="954F72" w:themeColor="followedHyperlink"/>
      <w:u w:val="single"/>
    </w:rPr>
  </w:style>
  <w:style w:type="paragraph" w:customStyle="1" w:styleId="Standard">
    <w:name w:val="Standard"/>
    <w:rsid w:val="004C1B70"/>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ableContents">
    <w:name w:val="Table Contents"/>
    <w:basedOn w:val="Standard"/>
    <w:rsid w:val="004C1B70"/>
    <w:pPr>
      <w:suppressLineNumbers/>
    </w:pPr>
  </w:style>
  <w:style w:type="numbering" w:customStyle="1" w:styleId="WW8Num3">
    <w:name w:val="WW8Num3"/>
    <w:basedOn w:val="Bezlisty"/>
    <w:rsid w:val="004C1B70"/>
    <w:pPr>
      <w:numPr>
        <w:numId w:val="1"/>
      </w:numPr>
    </w:pPr>
  </w:style>
  <w:style w:type="paragraph" w:styleId="Tekstdymka">
    <w:name w:val="Balloon Text"/>
    <w:basedOn w:val="Normalny"/>
    <w:link w:val="TekstdymkaZnak"/>
    <w:uiPriority w:val="99"/>
    <w:semiHidden/>
    <w:unhideWhenUsed/>
    <w:rsid w:val="007B306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3069"/>
    <w:rPr>
      <w:rFonts w:ascii="Segoe UI" w:hAnsi="Segoe UI" w:cs="Segoe UI"/>
      <w:sz w:val="18"/>
      <w:szCs w:val="18"/>
    </w:rPr>
  </w:style>
  <w:style w:type="paragraph" w:styleId="Akapitzlist">
    <w:name w:val="List Paragraph"/>
    <w:basedOn w:val="Normalny"/>
    <w:uiPriority w:val="34"/>
    <w:qFormat/>
    <w:rsid w:val="001208C9"/>
    <w:pPr>
      <w:ind w:left="720"/>
      <w:contextualSpacing/>
    </w:pPr>
  </w:style>
  <w:style w:type="paragraph" w:styleId="NormalnyWeb">
    <w:name w:val="Normal (Web)"/>
    <w:basedOn w:val="Normalny"/>
    <w:uiPriority w:val="99"/>
    <w:semiHidden/>
    <w:unhideWhenUsed/>
    <w:rsid w:val="007455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5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7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417A-CB81-4A9D-9FEE-C620EE23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1359</Words>
  <Characters>8160</Characters>
  <Application>Microsoft Office Word</Application>
  <DocSecurity>0</DocSecurity>
  <Lines>68</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Lipnicki</dc:creator>
  <cp:lastModifiedBy>Fujitsu</cp:lastModifiedBy>
  <cp:revision>3</cp:revision>
  <cp:lastPrinted>2017-08-04T09:29:00Z</cp:lastPrinted>
  <dcterms:created xsi:type="dcterms:W3CDTF">2017-08-07T10:11:00Z</dcterms:created>
  <dcterms:modified xsi:type="dcterms:W3CDTF">2017-08-07T12:13:00Z</dcterms:modified>
</cp:coreProperties>
</file>