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B" w:rsidRDefault="00FC37F0" w:rsidP="00C670EB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Zmieniony </w:t>
      </w:r>
      <w:r w:rsidR="00C670EB">
        <w:rPr>
          <w:rFonts w:ascii="Times New Roman" w:eastAsia="Times New Roman" w:hAnsi="Times New Roman" w:cs="Times New Roman"/>
          <w:b/>
          <w:sz w:val="24"/>
        </w:rPr>
        <w:t>Załącznik nr 1 do SIWZ</w:t>
      </w:r>
    </w:p>
    <w:p w:rsidR="00730FF9" w:rsidRDefault="00773DCE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Szczegółowy opis przedmiotu zamówienia.</w:t>
      </w:r>
      <w:r w:rsidR="00C670EB">
        <w:rPr>
          <w:rFonts w:ascii="Times New Roman" w:eastAsia="Times New Roman" w:hAnsi="Times New Roman" w:cs="Times New Roman"/>
          <w:b/>
          <w:sz w:val="24"/>
        </w:rPr>
        <w:t>-część II</w:t>
      </w:r>
      <w:r w:rsidR="00FC37F0">
        <w:rPr>
          <w:rFonts w:ascii="Times New Roman" w:eastAsia="Times New Roman" w:hAnsi="Times New Roman" w:cs="Times New Roman"/>
          <w:b/>
          <w:sz w:val="24"/>
        </w:rPr>
        <w:t xml:space="preserve"> po zmianach </w:t>
      </w:r>
    </w:p>
    <w:p w:rsidR="00C670EB" w:rsidRDefault="00C670E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Dostawa i montaż: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729"/>
        <w:gridCol w:w="4351"/>
        <w:gridCol w:w="1482"/>
      </w:tblGrid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przedmiotu zamówienia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Wymagane minimalne parametry techniczne.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</w:tr>
      <w:tr w:rsidR="00730FF9" w:rsidTr="00AE7DA5">
        <w:trPr>
          <w:jc w:val="center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PRACOWNIA JĘZYKOWA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Jednostka centralna systemu językowego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Jednostka centralna systemu językowego ze zintegrowanym wzmacniaczem stereo w obudowie, sterowanie mikroprocesorowe, 8 wejść sygnału audio z opcją dystrybuowania dźwięku z każdego wejścia do oddzielnej grupy (min 8 grup odsłuchuje jednocześnie inny program), 2 wyjścia audio, moduł USB do podłączenia komputera zgodne z standardem USB 2.0, wbudowany wzmacniacz stereo, zasilanie jednostki centralnej 230V, stanowisk uczniowskich 8V lub innym napięciem bezpiecznym, okablowanie do podłączenia wszystkich urządzeń zgodne z typem jednostki centralnej, certyfikat CE.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</w:rPr>
              <w:t xml:space="preserve">Program do sterowania pracownią z komputera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297362"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Interface użytkownika z ikonami numerów stanowisk i nazwiskami lub imionami słuchaczy,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timer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, imienna lista wg numerów stanowisk, źródła dźwięku, regulatory głośności, edycja ustawienia sali na zasadzie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drag&amp;drop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>, funkcja sprawdzania obecności – program uwzględnia stanowiska nieaktywne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Oprogramowanie magnetofonu cyfrowego z trenerem wymowy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Możliwość jednoczesnego odsłuchiwania audycji i nagrywania głosu ucznia, funkcja magnetofonu i rejestratora, 10 znaczników wyodrębniających część zapisu, wybór prędkości odtwarzania, graficzne przedstawienie przebiegu dźwięku i porównanie z oryginałem - zapis wykresu oscyloskopowego wymawianego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wyrazu/frazy.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</w:rPr>
              <w:t xml:space="preserve">PULPIT UCZNIA z </w:t>
            </w:r>
            <w:r>
              <w:rPr>
                <w:rFonts w:ascii="Times New Roman" w:eastAsia="Times New Roman" w:hAnsi="Times New Roman" w:cs="Times New Roman"/>
                <w:sz w:val="24"/>
              </w:rPr>
              <w:t>regulacją siły dźwięku, przyciskiem zgłoszenia i sygnalizacją diodową, wejściem/wyjściem audio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297362">
            <w:r w:rsidRPr="00297362">
              <w:rPr>
                <w:rFonts w:ascii="Times New Roman" w:eastAsia="Times New Roman" w:hAnsi="Times New Roman" w:cs="Times New Roman"/>
                <w:sz w:val="24"/>
              </w:rPr>
              <w:t>regulacja siły dźwięku (potencjometr lub przyciski +/-), wejście audio (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jack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>) - pozwala na podłączenie rejestratora cyfrowego, dyktafonu, magnetofonu, komputera i odsłuch oraz dystrybucję odtwarzanego audio do lektora i pozostałych stanowisk, wyjście audio (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jack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) - pozwala na podłączenie rejestratora cyfrowego, dyktafonu, magnetofonu, komputera i nagrywanie dialogu prowadzonego z lektorem, w parze lub dyskusji w grupach roboczych, gniazdo słuchawkowe DIN 5 pin /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jack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>, metalowa obudowa, złącze D-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Sub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 9 pin lub inne dostosowane do systemu, montowany w blacie biurka uczniowskiego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Słuchawki z mikrofonem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62" w:rsidRPr="00297362" w:rsidRDefault="00297362" w:rsidP="0029736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słuchawki : impedancja 400 Ohm, częstotliwość 40-14 400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Hz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, mikrofon dynamiczny 200 Ohm, czułość 3mV/Pa, częstotliwość 40-15 000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Hz</w:t>
            </w:r>
            <w:proofErr w:type="spellEnd"/>
          </w:p>
          <w:p w:rsidR="00730FF9" w:rsidRDefault="00297362" w:rsidP="00297362"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trwałe słuchawki, miękka, elastyczna obudowa, eliminujący szum otoczenia mikrofon kierunkowy na giętkim pałąku, duże nauszniki szczelnie kryjące ucho, wtyczka 5 pin lub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jack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>; certyfikat CE.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Okablowanie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 w:rsidP="00297362">
            <w:r>
              <w:rPr>
                <w:rFonts w:ascii="Times New Roman" w:eastAsia="Times New Roman" w:hAnsi="Times New Roman" w:cs="Times New Roman"/>
                <w:sz w:val="24"/>
              </w:rPr>
              <w:t xml:space="preserve"> Wymagane do prawidłowego połączenia całego systemu.</w:t>
            </w:r>
            <w:r w:rsidR="00297362" w:rsidRPr="00297362">
              <w:rPr>
                <w:rFonts w:ascii="Times New Roman" w:eastAsia="Times New Roman" w:hAnsi="Times New Roman" w:cs="Times New Roman"/>
                <w:color w:val="00B0F0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FF9" w:rsidRDefault="00773D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670EB">
              <w:rPr>
                <w:rFonts w:ascii="Times New Roman" w:eastAsia="Times New Roman" w:hAnsi="Times New Roman" w:cs="Times New Roman"/>
                <w:sz w:val="24"/>
              </w:rPr>
              <w:t xml:space="preserve"> system</w:t>
            </w:r>
          </w:p>
          <w:p w:rsidR="00C670EB" w:rsidRDefault="00C670EB" w:rsidP="002973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(24 zestawy do połączenia</w:t>
            </w:r>
            <w:r w:rsidR="002973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24 pulpitów</w:t>
            </w:r>
            <w:r w:rsidR="00297362" w:rsidRPr="00297362">
              <w:rPr>
                <w:rFonts w:ascii="Times New Roman" w:eastAsia="Times New Roman" w:hAnsi="Times New Roman" w:cs="Times New Roman"/>
                <w:color w:val="00B0F0"/>
                <w:sz w:val="24"/>
              </w:rPr>
              <w:t xml:space="preserve"> </w:t>
            </w:r>
            <w:r w:rsidR="00297362" w:rsidRPr="00297362">
              <w:rPr>
                <w:rFonts w:ascii="Times New Roman" w:eastAsia="Times New Roman" w:hAnsi="Times New Roman" w:cs="Times New Roman"/>
                <w:color w:val="00B0F0"/>
                <w:sz w:val="24"/>
              </w:rPr>
              <w:t>oraz biurka nauczyciela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Wzmacniacz stereo z cyfrową regulacją siły głosu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Wzmacniacz 40 W wbudowany w centralkę, sterowanie mikroprocesorowe, regulacja siły głosu z mikrofonów, z wejścia magnetofonowego, z wejścia DVD, regulacja siły głosu w głośnikach, wyjście nagrywania na magnetofon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(rejestrator), wyjście na głośniki, certyfikat CE.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Głośnik do zabudowy w biurku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Moc max: 80W, impedancja: 4 Ω, pasmo przenoszenia: 100Hz - 20000Hz, czułość: 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Stolik ucznia 2-osobowy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Elementy wykonane z płyty wiórowej laminowanej gr. 18mm, blat grubości min. 25 mm, wykończenie blatu grubą okleiną PCV (2 mm), blenda min. 50 cm wysokości, kanał kablowy między blatem a blendą min. 12 cm x 12cm, przepusty kablowe, wymiary 120-130 cm x 50-60 cm, wysokość 59-82 cm.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Biurko nauczyciela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zaoblone, nadstawka prywatyzująca, otwarte półki z wariantem wstawienia jednostki centralnej komputera, zamykana szafka na sprzęt elektroniczny oraz półka pod klawiaturę.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Krzesło uczniowskie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Oparcie i siedzisko tapicerowane w kolorze do uzgodnienia. Stelaż krzesła stalowy malowany proszkowo – rura fi min. 25 mm.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Fotel dla nauczyciela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Obrotowy, na kółkach, tapicerowany w kolorze do uzgodnienia, z podłokietnikami, regulacja gazowa.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ZESTAW INTERAKTYWNY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Tablica interaktywna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Technologia pozycjonowania w podczerwieni, obszar interaktywny [szer./wys. cm] min.190 x 110, przekątna wymiaru interaktywnego min. 225 cm, wymiar zewnętrzny [szer./wys. cm] min. 200 x 120, format 16:10;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technologia rozpoznawania gestów, powierzchnia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umożliwiająca stosowanie pisaków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precyzja ± 1mm, tempo śledzenia sygnału 6 ms - 12 ms, funkcja myszy, energia pobierana z komputera za pośrednictwem kabla USB, pobór energii &lt;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oprogramowanie, kabel USB, pisaki, zestaw montażowy.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Pr="00C670EB" w:rsidRDefault="00773DCE">
            <w:pPr>
              <w:rPr>
                <w:lang w:val="en-US"/>
              </w:rPr>
            </w:pPr>
            <w:proofErr w:type="spellStart"/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  <w:lang w:val="en-US"/>
              </w:rPr>
              <w:t>Projektor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  <w:lang w:val="en-US"/>
              </w:rPr>
              <w:t xml:space="preserve">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  <w:lang w:val="en-US"/>
              </w:rPr>
              <w:t>typu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color w:val="00B0F0"/>
                <w:sz w:val="24"/>
                <w:lang w:val="en-US"/>
              </w:rPr>
              <w:t xml:space="preserve"> ultra short  LED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297362"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Projektor LED, typ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Ultrashort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 xml:space="preserve">  - współczynnik projekcji max 0,28:1, rozdzielczość 1280x800 WXGA, jasność min 3100 </w:t>
            </w:r>
            <w:proofErr w:type="spellStart"/>
            <w:r w:rsidRPr="00297362">
              <w:rPr>
                <w:rFonts w:ascii="Times New Roman" w:eastAsia="Times New Roman" w:hAnsi="Times New Roman" w:cs="Times New Roman"/>
                <w:sz w:val="24"/>
              </w:rPr>
              <w:t>Ansi</w:t>
            </w:r>
            <w:proofErr w:type="spellEnd"/>
            <w:r w:rsidRPr="00297362">
              <w:rPr>
                <w:rFonts w:ascii="Times New Roman" w:eastAsia="Times New Roman" w:hAnsi="Times New Roman" w:cs="Times New Roman"/>
                <w:sz w:val="24"/>
              </w:rPr>
              <w:t>, odległość od ekranu przy 80” – 27cm, złącze VGA oraz HDMI, żywotność źródła światła min 20 000h, waga nie więcej niż 5,7kg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Uchwyt ścienny do projektora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Aluminiowy lub stalowy uchwyt z regulowanym ramieniem w zakresie od ok. 48 do 66 cm, przegub umożliwiający regulację w pionie i poziomie oraz cztery ramiona do zamontowania projektora (dedykowany przez producenta projektora).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Głośniki do tablic interaktywnych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Moc 20W x 2 = 40W, zniekształcenia 0,5% przy 1W, częstotliwość 45Hz-18KHz, przyłącza wyjściowe, RCA x 2 / USB A x2 / Micro SD x1, wspierane systemy operacyjne: Microsoft Windows, pobór prądu &lt; 4A, zasilanie 12V, wymiary: Audio Hub – 107 x 65 x 22 mm, głośnik ok. 400 x 55 x 40 mm; gniazda w HUB: mikro USB, USB, HDMI do podłączenia tablicy, wejście uniwersalne, gniazdo do podłączenia mikrofonu, gniazdo micro SD, zasilanie, 2x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chinch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 podłączenia głośników.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Aktywna (interaktywna) półka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 xml:space="preserve">Inteligentna półka na pisaki lub interaktywna rama: podniesienie pisaka automatycznie aktywuje kolor; 4 kolory lub 3 kolory i gąbka; miejsce na gąbkę, która aktywuje to narzędzie; całość montowana do dolnej krawędzi tablicy lub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 boku tablicy.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30FF9" w:rsidTr="00AE7D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Okablowanie wizyjne, systemowe, przyłącza, instalacja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r>
              <w:rPr>
                <w:rFonts w:ascii="Times New Roman" w:eastAsia="Times New Roman" w:hAnsi="Times New Roman" w:cs="Times New Roman"/>
                <w:sz w:val="24"/>
              </w:rPr>
              <w:t>Kabel zasilający do projektora min. 10 m; kabel HDMI do podłączenia laptopa min. 10 m; instalacja tablicy i projektora w miejscu wskazanym przez Zamawiającego; okablowanie umieszczone w korytach kablowych i doprowadzone do stanowiska nauczyciela.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F9" w:rsidRDefault="00773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30FF9" w:rsidRDefault="00730FF9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730FF9" w:rsidRDefault="00773DCE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miejscu wskazanym przez zamawiającego wykonawca dokonuje kompleksowego montażu </w:t>
      </w:r>
      <w:r>
        <w:rPr>
          <w:rFonts w:ascii="Times New Roman" w:eastAsia="Times New Roman" w:hAnsi="Times New Roman" w:cs="Times New Roman"/>
          <w:sz w:val="24"/>
        </w:rPr>
        <w:br/>
        <w:t xml:space="preserve">i instalacji sprzętu, pozwalającego na komfortowe korzystanie z pracowni językowej, dokonuje pierwszego uruchomienia oraz </w:t>
      </w:r>
      <w:r w:rsidR="00AE7DA5">
        <w:rPr>
          <w:rFonts w:ascii="Times New Roman" w:eastAsia="Times New Roman" w:hAnsi="Times New Roman" w:cs="Times New Roman"/>
          <w:sz w:val="24"/>
        </w:rPr>
        <w:t>instruktażu</w:t>
      </w:r>
      <w:r>
        <w:rPr>
          <w:rFonts w:ascii="Times New Roman" w:eastAsia="Times New Roman" w:hAnsi="Times New Roman" w:cs="Times New Roman"/>
          <w:sz w:val="24"/>
        </w:rPr>
        <w:t xml:space="preserve"> użytkowników z obsługi pracowni.</w:t>
      </w:r>
    </w:p>
    <w:p w:rsidR="00730FF9" w:rsidRDefault="00773DCE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ponosi koszty ewentualnych dodatkowych materiałów potrzebnych do realizacji zamówienia.  </w:t>
      </w:r>
    </w:p>
    <w:p w:rsidR="00730FF9" w:rsidRDefault="00730FF9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730FF9" w:rsidRDefault="00773D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Wymagania dodatkowe:</w:t>
      </w:r>
    </w:p>
    <w:p w:rsidR="00730FF9" w:rsidRDefault="00773DC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gwarancja na pracownię minimum </w:t>
      </w:r>
      <w:r w:rsidR="00FC37F0">
        <w:rPr>
          <w:rFonts w:ascii="Times New Roman" w:eastAsia="Times New Roman" w:hAnsi="Times New Roman" w:cs="Times New Roman"/>
          <w:sz w:val="24"/>
        </w:rPr>
        <w:t>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miesięcy, w tym na słuchawki;</w:t>
      </w:r>
    </w:p>
    <w:p w:rsidR="00730FF9" w:rsidRDefault="00773DC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dołączone do oferty certyfikaty CE na pracownię i słuchawki;</w:t>
      </w:r>
    </w:p>
    <w:p w:rsidR="00730FF9" w:rsidRDefault="00773DCE" w:rsidP="00B27C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dołączone </w:t>
      </w:r>
      <w:r w:rsidR="00B27C7B" w:rsidRPr="00B27C7B">
        <w:rPr>
          <w:rFonts w:ascii="Times New Roman" w:eastAsia="Times New Roman" w:hAnsi="Times New Roman" w:cs="Times New Roman"/>
          <w:sz w:val="24"/>
        </w:rPr>
        <w:t xml:space="preserve">do oferty </w:t>
      </w:r>
      <w:r>
        <w:rPr>
          <w:rFonts w:ascii="Times New Roman" w:eastAsia="Times New Roman" w:hAnsi="Times New Roman" w:cs="Times New Roman"/>
          <w:sz w:val="24"/>
        </w:rPr>
        <w:t xml:space="preserve">certyfikaty potwierdzające dopuszczenie oferowanych mebli do stosowania w szkołach; </w:t>
      </w:r>
    </w:p>
    <w:p w:rsidR="00730FF9" w:rsidRDefault="00773DC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nieodpłatne aktualizacje oprogramowania co najmniej przez okres gwarancji na pracownię;</w:t>
      </w:r>
    </w:p>
    <w:p w:rsidR="00730FF9" w:rsidRDefault="00773DC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dostarczenie z pracownią instrukcji w języku polskim.</w:t>
      </w:r>
    </w:p>
    <w:p w:rsidR="00730FF9" w:rsidRDefault="00730FF9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730FF9" w:rsidRDefault="00773DCE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wykorzystania wyposażenia pracowni językowej będzie r</w:t>
      </w:r>
      <w:r w:rsidR="00AE7DA5">
        <w:rPr>
          <w:rFonts w:ascii="Times New Roman" w:eastAsia="Times New Roman" w:hAnsi="Times New Roman" w:cs="Times New Roman"/>
          <w:sz w:val="24"/>
        </w:rPr>
        <w:t xml:space="preserve">ealizacja procesu dydaktycznego </w:t>
      </w:r>
      <w:r>
        <w:rPr>
          <w:rFonts w:ascii="Times New Roman" w:eastAsia="Times New Roman" w:hAnsi="Times New Roman" w:cs="Times New Roman"/>
          <w:sz w:val="24"/>
        </w:rPr>
        <w:t>w zakresie kształtowania poprawnej wymowy i intonacji w nauczaniu języków obcych.</w:t>
      </w:r>
    </w:p>
    <w:p w:rsidR="00730FF9" w:rsidRDefault="00B27C7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Min. gwarancja n pracownię wynosi </w:t>
      </w:r>
      <w:r w:rsidR="00FC37F0">
        <w:rPr>
          <w:rFonts w:ascii="Times New Roman" w:eastAsia="Times New Roman" w:hAnsi="Times New Roman" w:cs="Times New Roman"/>
          <w:b/>
          <w:sz w:val="24"/>
        </w:rPr>
        <w:t>36</w:t>
      </w:r>
      <w:r>
        <w:rPr>
          <w:rFonts w:ascii="Times New Roman" w:eastAsia="Times New Roman" w:hAnsi="Times New Roman" w:cs="Times New Roman"/>
          <w:b/>
          <w:sz w:val="24"/>
        </w:rPr>
        <w:t xml:space="preserve"> miesięcy. Zaoferowanie dłuższego okresu będzie punktowane w kryteriach oceny ofert.</w:t>
      </w:r>
    </w:p>
    <w:p w:rsidR="00730FF9" w:rsidRPr="00B27C7B" w:rsidRDefault="00730FF9" w:rsidP="00B27C7B">
      <w:pPr>
        <w:rPr>
          <w:rFonts w:ascii="Times New Roman" w:eastAsia="Times New Roman" w:hAnsi="Times New Roman" w:cs="Times New Roman"/>
          <w:sz w:val="24"/>
        </w:rPr>
      </w:pPr>
    </w:p>
    <w:sectPr w:rsidR="00730FF9" w:rsidRPr="00B2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F06"/>
    <w:multiLevelType w:val="multilevel"/>
    <w:tmpl w:val="6492A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9"/>
    <w:rsid w:val="00297362"/>
    <w:rsid w:val="0034379F"/>
    <w:rsid w:val="00730FF9"/>
    <w:rsid w:val="00773DCE"/>
    <w:rsid w:val="00AE7DA5"/>
    <w:rsid w:val="00B27B69"/>
    <w:rsid w:val="00B27C7B"/>
    <w:rsid w:val="00C670EB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2017-08-18T14:09:00Z</dcterms:created>
  <dcterms:modified xsi:type="dcterms:W3CDTF">2017-08-18T15:20:00Z</dcterms:modified>
</cp:coreProperties>
</file>