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60"/>
      </w:tblGrid>
      <w:tr w:rsidR="00F75298" w:rsidRPr="00FB0C28" w:rsidTr="005C5502">
        <w:tc>
          <w:tcPr>
            <w:tcW w:w="2518" w:type="dxa"/>
            <w:shd w:val="pct10" w:color="auto" w:fill="auto"/>
            <w:vAlign w:val="center"/>
          </w:tcPr>
          <w:p w:rsidR="00F75298" w:rsidRPr="00FB0C28" w:rsidRDefault="00F75298" w:rsidP="005C5502">
            <w:pPr>
              <w:spacing w:after="0"/>
              <w:jc w:val="center"/>
              <w:rPr>
                <w:rFonts w:ascii="Times New Roman" w:hAnsi="Times New Roman"/>
                <w:b/>
                <w:sz w:val="24"/>
                <w:szCs w:val="24"/>
              </w:rPr>
            </w:pPr>
            <w:r w:rsidRPr="00FB0C28">
              <w:rPr>
                <w:rFonts w:ascii="Times New Roman" w:hAnsi="Times New Roman"/>
                <w:b/>
                <w:sz w:val="24"/>
                <w:szCs w:val="24"/>
              </w:rPr>
              <w:t>Nazwa komponentu</w:t>
            </w:r>
          </w:p>
        </w:tc>
        <w:tc>
          <w:tcPr>
            <w:tcW w:w="7260" w:type="dxa"/>
            <w:shd w:val="pct10" w:color="auto" w:fill="auto"/>
            <w:vAlign w:val="center"/>
          </w:tcPr>
          <w:p w:rsidR="00F75298" w:rsidRPr="00FB0C28" w:rsidRDefault="00F75298" w:rsidP="00B76F75">
            <w:pPr>
              <w:spacing w:after="0"/>
              <w:jc w:val="center"/>
              <w:rPr>
                <w:rFonts w:ascii="Times New Roman" w:hAnsi="Times New Roman"/>
                <w:b/>
                <w:sz w:val="24"/>
                <w:szCs w:val="24"/>
              </w:rPr>
            </w:pPr>
            <w:r w:rsidRPr="00FB0C28">
              <w:rPr>
                <w:rFonts w:ascii="Times New Roman" w:hAnsi="Times New Roman"/>
                <w:b/>
                <w:sz w:val="24"/>
                <w:szCs w:val="24"/>
              </w:rPr>
              <w:t xml:space="preserve">Wymagane minimalne parametry techniczne </w:t>
            </w:r>
            <w:r w:rsidR="00B76F75" w:rsidRPr="00FB0C28">
              <w:rPr>
                <w:rFonts w:ascii="Times New Roman" w:hAnsi="Times New Roman"/>
                <w:b/>
                <w:sz w:val="24"/>
                <w:szCs w:val="24"/>
              </w:rPr>
              <w:t>l</w:t>
            </w:r>
            <w:r w:rsidRPr="00FB0C28">
              <w:rPr>
                <w:rFonts w:ascii="Times New Roman" w:hAnsi="Times New Roman"/>
                <w:b/>
                <w:sz w:val="24"/>
                <w:szCs w:val="24"/>
              </w:rPr>
              <w:t>aptopów</w:t>
            </w:r>
          </w:p>
        </w:tc>
      </w:tr>
      <w:tr w:rsidR="00A10D65" w:rsidRPr="00FB0C28" w:rsidTr="005C5502">
        <w:tc>
          <w:tcPr>
            <w:tcW w:w="2518" w:type="dxa"/>
            <w:vAlign w:val="center"/>
          </w:tcPr>
          <w:p w:rsidR="00A10D65" w:rsidRPr="00FB0C28" w:rsidRDefault="00A10D65" w:rsidP="00D30508">
            <w:pPr>
              <w:spacing w:after="0"/>
              <w:rPr>
                <w:rFonts w:ascii="Times New Roman" w:hAnsi="Times New Roman"/>
                <w:b/>
                <w:sz w:val="24"/>
                <w:szCs w:val="24"/>
              </w:rPr>
            </w:pPr>
            <w:r w:rsidRPr="00FB0C28">
              <w:rPr>
                <w:rFonts w:ascii="Times New Roman" w:hAnsi="Times New Roman"/>
                <w:b/>
                <w:sz w:val="24"/>
                <w:szCs w:val="24"/>
              </w:rPr>
              <w:t>Liczba sztuk</w:t>
            </w:r>
          </w:p>
        </w:tc>
        <w:tc>
          <w:tcPr>
            <w:tcW w:w="7260" w:type="dxa"/>
          </w:tcPr>
          <w:p w:rsidR="00A10D65" w:rsidRPr="00FB0C28" w:rsidRDefault="00A10D65" w:rsidP="00D30508">
            <w:pPr>
              <w:spacing w:after="0"/>
              <w:jc w:val="both"/>
              <w:rPr>
                <w:rFonts w:ascii="Times New Roman" w:hAnsi="Times New Roman"/>
                <w:sz w:val="24"/>
                <w:szCs w:val="24"/>
              </w:rPr>
            </w:pPr>
            <w:r w:rsidRPr="00FB0C28">
              <w:rPr>
                <w:rFonts w:ascii="Times New Roman" w:hAnsi="Times New Roman"/>
                <w:sz w:val="24"/>
                <w:szCs w:val="24"/>
              </w:rPr>
              <w:t>16 szt.</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Typ</w:t>
            </w:r>
          </w:p>
        </w:tc>
        <w:tc>
          <w:tcPr>
            <w:tcW w:w="7260" w:type="dxa"/>
          </w:tcPr>
          <w:p w:rsidR="00F75298" w:rsidRPr="00FB0C28" w:rsidRDefault="00F75298" w:rsidP="00C65AAF">
            <w:pPr>
              <w:spacing w:after="0"/>
              <w:jc w:val="both"/>
              <w:rPr>
                <w:rFonts w:ascii="Times New Roman" w:hAnsi="Times New Roman"/>
                <w:sz w:val="24"/>
                <w:szCs w:val="24"/>
              </w:rPr>
            </w:pPr>
            <w:r w:rsidRPr="00FB0C28">
              <w:rPr>
                <w:rFonts w:ascii="Times New Roman" w:hAnsi="Times New Roman"/>
                <w:sz w:val="24"/>
                <w:szCs w:val="24"/>
              </w:rPr>
              <w:t xml:space="preserve">Komputer przenośny. </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Ekran</w:t>
            </w:r>
          </w:p>
        </w:tc>
        <w:tc>
          <w:tcPr>
            <w:tcW w:w="7260" w:type="dxa"/>
          </w:tcPr>
          <w:p w:rsidR="00F75298" w:rsidRPr="00FB0C28" w:rsidRDefault="00F75298" w:rsidP="005C5502">
            <w:pPr>
              <w:spacing w:after="0"/>
              <w:jc w:val="both"/>
              <w:rPr>
                <w:rFonts w:ascii="Times New Roman" w:hAnsi="Times New Roman"/>
                <w:sz w:val="24"/>
                <w:szCs w:val="24"/>
              </w:rPr>
            </w:pPr>
            <w:r w:rsidRPr="00FB0C28">
              <w:rPr>
                <w:rFonts w:ascii="Times New Roman" w:hAnsi="Times New Roman"/>
                <w:sz w:val="24"/>
                <w:szCs w:val="24"/>
              </w:rPr>
              <w:t>15,6” LED rozdzielczość 1920 x 1080, matowy</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Procesor</w:t>
            </w:r>
          </w:p>
        </w:tc>
        <w:tc>
          <w:tcPr>
            <w:tcW w:w="7260" w:type="dxa"/>
          </w:tcPr>
          <w:p w:rsidR="00F75298" w:rsidRPr="00FB0C28" w:rsidRDefault="00F75298" w:rsidP="00493376">
            <w:pPr>
              <w:spacing w:after="0"/>
              <w:jc w:val="both"/>
              <w:rPr>
                <w:rFonts w:ascii="Times New Roman" w:hAnsi="Times New Roman"/>
                <w:sz w:val="24"/>
                <w:szCs w:val="24"/>
              </w:rPr>
            </w:pPr>
            <w:r w:rsidRPr="00FB0C28">
              <w:rPr>
                <w:rFonts w:ascii="Times New Roman" w:hAnsi="Times New Roman"/>
                <w:sz w:val="24"/>
                <w:szCs w:val="24"/>
              </w:rPr>
              <w:t xml:space="preserve">procesor 64 bitowy dedykowany do pracy w komputerach przenośnych. Zaoferowany procesor musi uzyskiwać w teście </w:t>
            </w:r>
            <w:proofErr w:type="spellStart"/>
            <w:r w:rsidRPr="00FB0C28">
              <w:rPr>
                <w:rFonts w:ascii="Times New Roman" w:hAnsi="Times New Roman"/>
                <w:sz w:val="24"/>
                <w:szCs w:val="24"/>
              </w:rPr>
              <w:t>Passmark</w:t>
            </w:r>
            <w:proofErr w:type="spellEnd"/>
            <w:r w:rsidRPr="00FB0C28">
              <w:rPr>
                <w:rFonts w:ascii="Times New Roman" w:hAnsi="Times New Roman"/>
                <w:sz w:val="24"/>
                <w:szCs w:val="24"/>
              </w:rPr>
              <w:t xml:space="preserve"> CPU Mark wynik minimum </w:t>
            </w:r>
            <w:r w:rsidR="006F7321" w:rsidRPr="00FB0C28">
              <w:rPr>
                <w:rFonts w:ascii="Times New Roman" w:hAnsi="Times New Roman"/>
                <w:sz w:val="24"/>
                <w:szCs w:val="24"/>
              </w:rPr>
              <w:t>4500</w:t>
            </w:r>
            <w:r w:rsidRPr="00FB0C28">
              <w:rPr>
                <w:rFonts w:ascii="Times New Roman" w:hAnsi="Times New Roman"/>
                <w:sz w:val="24"/>
                <w:szCs w:val="24"/>
              </w:rPr>
              <w:t xml:space="preserve"> punktów, z uwzględnieniem iż wynik zaproponowanego procesora musi znajdować się na stronie </w:t>
            </w:r>
            <w:hyperlink r:id="rId8" w:history="1">
              <w:r w:rsidR="0024087C" w:rsidRPr="00FB0C28">
                <w:rPr>
                  <w:rStyle w:val="Hipercze"/>
                  <w:rFonts w:ascii="Times New Roman" w:hAnsi="Times New Roman"/>
                  <w:color w:val="auto"/>
                  <w:sz w:val="24"/>
                  <w:szCs w:val="24"/>
                </w:rPr>
                <w:t>http://www.cpubenchmark.net</w:t>
              </w:r>
            </w:hyperlink>
            <w:r w:rsidR="0024087C" w:rsidRPr="00FB0C28">
              <w:rPr>
                <w:rFonts w:ascii="Times New Roman" w:hAnsi="Times New Roman"/>
                <w:sz w:val="24"/>
                <w:szCs w:val="24"/>
              </w:rPr>
              <w:t xml:space="preserve">. </w:t>
            </w:r>
            <w:r w:rsidR="001770BA">
              <w:rPr>
                <w:rFonts w:ascii="Times New Roman" w:hAnsi="Times New Roman"/>
                <w:sz w:val="24"/>
                <w:szCs w:val="24"/>
              </w:rPr>
              <w:t>W</w:t>
            </w:r>
            <w:r w:rsidR="0024087C" w:rsidRPr="00FB0C28">
              <w:rPr>
                <w:rFonts w:ascii="Times New Roman" w:hAnsi="Times New Roman"/>
                <w:sz w:val="24"/>
                <w:szCs w:val="24"/>
              </w:rPr>
              <w:t>ydruk ze strony</w:t>
            </w:r>
            <w:r w:rsidR="001770BA">
              <w:rPr>
                <w:rFonts w:ascii="Times New Roman" w:hAnsi="Times New Roman"/>
                <w:sz w:val="24"/>
                <w:szCs w:val="24"/>
              </w:rPr>
              <w:t xml:space="preserve"> należy dołączyć </w:t>
            </w:r>
            <w:r w:rsidR="001770BA" w:rsidRPr="00900876">
              <w:rPr>
                <w:rFonts w:ascii="Times New Roman" w:hAnsi="Times New Roman"/>
                <w:sz w:val="24"/>
                <w:szCs w:val="24"/>
                <w:u w:val="single"/>
              </w:rPr>
              <w:t>przed podpisaniem umowy.</w:t>
            </w:r>
            <w:r w:rsidR="0024087C" w:rsidRPr="00FB0C28">
              <w:rPr>
                <w:rFonts w:ascii="Times New Roman" w:hAnsi="Times New Roman"/>
                <w:sz w:val="24"/>
                <w:szCs w:val="24"/>
              </w:rPr>
              <w:t xml:space="preserve"> </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Pamięć RAM</w:t>
            </w:r>
          </w:p>
        </w:tc>
        <w:tc>
          <w:tcPr>
            <w:tcW w:w="7260" w:type="dxa"/>
          </w:tcPr>
          <w:p w:rsidR="00F75298" w:rsidRPr="00FB0C28" w:rsidRDefault="00F75298" w:rsidP="005C5502">
            <w:pPr>
              <w:spacing w:after="0"/>
              <w:jc w:val="both"/>
              <w:rPr>
                <w:rFonts w:ascii="Times New Roman" w:hAnsi="Times New Roman"/>
                <w:sz w:val="24"/>
                <w:szCs w:val="24"/>
              </w:rPr>
            </w:pPr>
            <w:r w:rsidRPr="00FB0C28">
              <w:rPr>
                <w:rFonts w:ascii="Times New Roman" w:hAnsi="Times New Roman"/>
                <w:sz w:val="24"/>
                <w:szCs w:val="24"/>
              </w:rPr>
              <w:t>Min. 4GB</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Dysk twardy</w:t>
            </w:r>
          </w:p>
        </w:tc>
        <w:tc>
          <w:tcPr>
            <w:tcW w:w="7260" w:type="dxa"/>
          </w:tcPr>
          <w:p w:rsidR="00F75298" w:rsidRPr="00FB0C28" w:rsidRDefault="00F75298" w:rsidP="005C5502">
            <w:pPr>
              <w:spacing w:after="0"/>
              <w:jc w:val="both"/>
              <w:rPr>
                <w:rFonts w:ascii="Times New Roman" w:hAnsi="Times New Roman"/>
                <w:sz w:val="24"/>
                <w:szCs w:val="24"/>
              </w:rPr>
            </w:pPr>
            <w:r w:rsidRPr="00FB0C28">
              <w:rPr>
                <w:rFonts w:ascii="Times New Roman" w:hAnsi="Times New Roman"/>
                <w:sz w:val="24"/>
                <w:szCs w:val="24"/>
              </w:rPr>
              <w:t>Min. 500 GB SATA</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Karta graficzna</w:t>
            </w:r>
          </w:p>
        </w:tc>
        <w:tc>
          <w:tcPr>
            <w:tcW w:w="7260" w:type="dxa"/>
          </w:tcPr>
          <w:p w:rsidR="00C65AAF" w:rsidRDefault="00F75298" w:rsidP="00331182">
            <w:pPr>
              <w:spacing w:after="0"/>
              <w:jc w:val="both"/>
              <w:rPr>
                <w:rFonts w:ascii="Times New Roman" w:hAnsi="Times New Roman"/>
                <w:sz w:val="24"/>
                <w:szCs w:val="24"/>
              </w:rPr>
            </w:pPr>
            <w:r w:rsidRPr="00FB0C28">
              <w:rPr>
                <w:rFonts w:ascii="Times New Roman" w:hAnsi="Times New Roman"/>
                <w:sz w:val="24"/>
                <w:szCs w:val="24"/>
              </w:rPr>
              <w:t xml:space="preserve">2GB pamięci własnej lub większą, osiągający w teście Pass Mark G3D Mark wynik min. </w:t>
            </w:r>
            <w:r w:rsidR="006F7321" w:rsidRPr="00FB0C28">
              <w:rPr>
                <w:rFonts w:ascii="Times New Roman" w:hAnsi="Times New Roman"/>
                <w:sz w:val="24"/>
                <w:szCs w:val="24"/>
              </w:rPr>
              <w:t>1</w:t>
            </w:r>
            <w:r w:rsidR="008C1934" w:rsidRPr="00FB0C28">
              <w:rPr>
                <w:rFonts w:ascii="Times New Roman" w:hAnsi="Times New Roman"/>
                <w:sz w:val="24"/>
                <w:szCs w:val="24"/>
              </w:rPr>
              <w:t>2</w:t>
            </w:r>
            <w:r w:rsidR="006F7321" w:rsidRPr="00FB0C28">
              <w:rPr>
                <w:rFonts w:ascii="Times New Roman" w:hAnsi="Times New Roman"/>
                <w:sz w:val="24"/>
                <w:szCs w:val="24"/>
              </w:rPr>
              <w:t>00</w:t>
            </w:r>
            <w:r w:rsidRPr="00FB0C28">
              <w:rPr>
                <w:rFonts w:ascii="Times New Roman" w:hAnsi="Times New Roman"/>
                <w:sz w:val="24"/>
                <w:szCs w:val="24"/>
              </w:rPr>
              <w:t xml:space="preserve"> punktów. </w:t>
            </w:r>
          </w:p>
          <w:p w:rsidR="00331182" w:rsidRDefault="00F75298" w:rsidP="00331182">
            <w:pPr>
              <w:spacing w:after="0"/>
              <w:jc w:val="both"/>
              <w:rPr>
                <w:rFonts w:ascii="Times New Roman" w:hAnsi="Times New Roman"/>
                <w:sz w:val="24"/>
                <w:szCs w:val="24"/>
              </w:rPr>
            </w:pPr>
            <w:r w:rsidRPr="00FB0C28">
              <w:rPr>
                <w:rFonts w:ascii="Times New Roman" w:hAnsi="Times New Roman"/>
                <w:sz w:val="24"/>
                <w:szCs w:val="24"/>
              </w:rPr>
              <w:t>Dokumentem potwierdzającym spełnianie w</w:t>
            </w:r>
            <w:r w:rsidR="00331182">
              <w:rPr>
                <w:rFonts w:ascii="Times New Roman" w:hAnsi="Times New Roman"/>
                <w:sz w:val="24"/>
                <w:szCs w:val="24"/>
              </w:rPr>
              <w:t>/w</w:t>
            </w:r>
            <w:r w:rsidRPr="00FB0C28">
              <w:rPr>
                <w:rFonts w:ascii="Times New Roman" w:hAnsi="Times New Roman"/>
                <w:sz w:val="24"/>
                <w:szCs w:val="24"/>
              </w:rPr>
              <w:t xml:space="preserve"> wymagań będzie dołączony </w:t>
            </w:r>
            <w:r w:rsidR="00EB7649">
              <w:rPr>
                <w:rFonts w:ascii="Times New Roman" w:hAnsi="Times New Roman"/>
                <w:sz w:val="24"/>
                <w:szCs w:val="24"/>
              </w:rPr>
              <w:t xml:space="preserve">przed podpisaniem umowy </w:t>
            </w:r>
            <w:r w:rsidR="00331182">
              <w:rPr>
                <w:rFonts w:ascii="Times New Roman" w:hAnsi="Times New Roman"/>
                <w:sz w:val="24"/>
                <w:szCs w:val="24"/>
              </w:rPr>
              <w:t xml:space="preserve">wydruk </w:t>
            </w:r>
            <w:r w:rsidR="00EB7649">
              <w:rPr>
                <w:rFonts w:ascii="Times New Roman" w:hAnsi="Times New Roman"/>
                <w:sz w:val="24"/>
                <w:szCs w:val="24"/>
              </w:rPr>
              <w:t>z</w:t>
            </w:r>
            <w:r w:rsidRPr="00FB0C28">
              <w:rPr>
                <w:rFonts w:ascii="Times New Roman" w:hAnsi="Times New Roman"/>
                <w:sz w:val="24"/>
                <w:szCs w:val="24"/>
              </w:rPr>
              <w:t>e strony</w:t>
            </w:r>
          </w:p>
          <w:p w:rsidR="00F75298" w:rsidRPr="00FB0C28" w:rsidRDefault="008B7B95" w:rsidP="00331182">
            <w:pPr>
              <w:spacing w:after="0"/>
              <w:jc w:val="both"/>
              <w:rPr>
                <w:rFonts w:ascii="Times New Roman" w:hAnsi="Times New Roman"/>
                <w:sz w:val="24"/>
                <w:szCs w:val="24"/>
              </w:rPr>
            </w:pPr>
            <w:hyperlink r:id="rId9" w:history="1">
              <w:r w:rsidR="00F75298" w:rsidRPr="00900876">
                <w:rPr>
                  <w:rFonts w:ascii="Times New Roman" w:hAnsi="Times New Roman"/>
                  <w:sz w:val="24"/>
                  <w:szCs w:val="24"/>
                  <w:u w:val="single"/>
                </w:rPr>
                <w:t>http://www.videocardbenchmark.net/high_end_gpus.htm</w:t>
              </w:r>
              <w:r w:rsidR="00F75298" w:rsidRPr="00FB0C28">
                <w:rPr>
                  <w:rFonts w:ascii="Times New Roman" w:hAnsi="Times New Roman"/>
                  <w:sz w:val="24"/>
                  <w:szCs w:val="24"/>
                </w:rPr>
                <w:t>l</w:t>
              </w:r>
            </w:hyperlink>
            <w:r w:rsidR="00F75298" w:rsidRPr="00FB0C28">
              <w:rPr>
                <w:rFonts w:ascii="Times New Roman" w:hAnsi="Times New Roman"/>
                <w:sz w:val="24"/>
                <w:szCs w:val="24"/>
              </w:rPr>
              <w:t>,</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Porty/złącza</w:t>
            </w:r>
          </w:p>
        </w:tc>
        <w:tc>
          <w:tcPr>
            <w:tcW w:w="7260" w:type="dxa"/>
          </w:tcPr>
          <w:p w:rsidR="00F75298" w:rsidRPr="00FB0C28" w:rsidRDefault="003C59BD" w:rsidP="003C59BD">
            <w:pPr>
              <w:spacing w:after="0"/>
              <w:jc w:val="both"/>
              <w:rPr>
                <w:rFonts w:ascii="Times New Roman" w:hAnsi="Times New Roman"/>
                <w:sz w:val="24"/>
                <w:szCs w:val="24"/>
              </w:rPr>
            </w:pPr>
            <w:r>
              <w:rPr>
                <w:rFonts w:ascii="Times New Roman" w:hAnsi="Times New Roman"/>
                <w:sz w:val="24"/>
                <w:szCs w:val="24"/>
              </w:rPr>
              <w:t>min. 1</w:t>
            </w:r>
            <w:r w:rsidR="002F3C67">
              <w:rPr>
                <w:rFonts w:ascii="Times New Roman" w:hAnsi="Times New Roman"/>
                <w:sz w:val="24"/>
                <w:szCs w:val="24"/>
              </w:rPr>
              <w:t xml:space="preserve"> </w:t>
            </w:r>
            <w:r w:rsidR="00F75298" w:rsidRPr="00FB0C28">
              <w:rPr>
                <w:rFonts w:ascii="Times New Roman" w:hAnsi="Times New Roman"/>
                <w:sz w:val="24"/>
                <w:szCs w:val="24"/>
              </w:rPr>
              <w:t xml:space="preserve">x USB 2.0, </w:t>
            </w:r>
            <w:r>
              <w:rPr>
                <w:rFonts w:ascii="Times New Roman" w:hAnsi="Times New Roman"/>
                <w:sz w:val="24"/>
                <w:szCs w:val="24"/>
              </w:rPr>
              <w:t xml:space="preserve">min. </w:t>
            </w:r>
            <w:r w:rsidR="00F75298" w:rsidRPr="00FB0C28">
              <w:rPr>
                <w:rFonts w:ascii="Times New Roman" w:hAnsi="Times New Roman"/>
                <w:sz w:val="24"/>
                <w:szCs w:val="24"/>
              </w:rPr>
              <w:t>1</w:t>
            </w:r>
            <w:r w:rsidR="002F3C67">
              <w:rPr>
                <w:rFonts w:ascii="Times New Roman" w:hAnsi="Times New Roman"/>
                <w:sz w:val="24"/>
                <w:szCs w:val="24"/>
              </w:rPr>
              <w:t xml:space="preserve"> </w:t>
            </w:r>
            <w:r w:rsidR="00F75298" w:rsidRPr="00FB0C28">
              <w:rPr>
                <w:rFonts w:ascii="Times New Roman" w:hAnsi="Times New Roman"/>
                <w:sz w:val="24"/>
                <w:szCs w:val="24"/>
              </w:rPr>
              <w:t>x</w:t>
            </w:r>
            <w:r w:rsidR="002F3C67">
              <w:rPr>
                <w:rFonts w:ascii="Times New Roman" w:hAnsi="Times New Roman"/>
                <w:sz w:val="24"/>
                <w:szCs w:val="24"/>
              </w:rPr>
              <w:t xml:space="preserve"> </w:t>
            </w:r>
            <w:r w:rsidR="00F75298" w:rsidRPr="00FB0C28">
              <w:rPr>
                <w:rFonts w:ascii="Times New Roman" w:hAnsi="Times New Roman"/>
                <w:sz w:val="24"/>
                <w:szCs w:val="24"/>
              </w:rPr>
              <w:t>USB 3.0, RJ-45, HDMI, VGA, czytnik kart pamięci</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Klawiatura i urządzenia wskazujące</w:t>
            </w:r>
          </w:p>
        </w:tc>
        <w:tc>
          <w:tcPr>
            <w:tcW w:w="7260" w:type="dxa"/>
          </w:tcPr>
          <w:p w:rsidR="00F75298" w:rsidRPr="00FB0C28" w:rsidRDefault="00F75298" w:rsidP="006763E3">
            <w:pPr>
              <w:spacing w:after="0"/>
              <w:jc w:val="both"/>
              <w:rPr>
                <w:rFonts w:ascii="Times New Roman" w:hAnsi="Times New Roman"/>
                <w:sz w:val="24"/>
                <w:szCs w:val="24"/>
              </w:rPr>
            </w:pPr>
            <w:r w:rsidRPr="00FB0C28">
              <w:rPr>
                <w:rFonts w:ascii="Times New Roman" w:hAnsi="Times New Roman"/>
                <w:sz w:val="24"/>
                <w:szCs w:val="24"/>
              </w:rPr>
              <w:t>Klawiatura w układzie QWERTY z w</w:t>
            </w:r>
            <w:r w:rsidR="006763E3">
              <w:rPr>
                <w:rFonts w:ascii="Times New Roman" w:hAnsi="Times New Roman"/>
                <w:sz w:val="24"/>
                <w:szCs w:val="24"/>
              </w:rPr>
              <w:t>ydzieloną klawiaturą numeryczną.</w:t>
            </w:r>
            <w:r w:rsidRPr="00FB0C28">
              <w:rPr>
                <w:rFonts w:ascii="Times New Roman" w:hAnsi="Times New Roman"/>
                <w:sz w:val="24"/>
                <w:szCs w:val="24"/>
              </w:rPr>
              <w:t xml:space="preserve"> Minimum jedno wbudowane urządzenia wskazujące, kamera internetowa trwale zainstalowana w obudowie matrycy</w:t>
            </w:r>
            <w:r w:rsidR="006763E3">
              <w:rPr>
                <w:rFonts w:ascii="Times New Roman" w:hAnsi="Times New Roman"/>
                <w:sz w:val="24"/>
                <w:szCs w:val="24"/>
              </w:rPr>
              <w:t>.</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Bateria</w:t>
            </w:r>
          </w:p>
        </w:tc>
        <w:tc>
          <w:tcPr>
            <w:tcW w:w="7260" w:type="dxa"/>
          </w:tcPr>
          <w:p w:rsidR="00F75298" w:rsidRPr="00FB0C28" w:rsidRDefault="00F75298" w:rsidP="004354AC">
            <w:pPr>
              <w:spacing w:after="0"/>
              <w:jc w:val="both"/>
              <w:rPr>
                <w:rFonts w:ascii="Times New Roman" w:hAnsi="Times New Roman"/>
                <w:sz w:val="24"/>
                <w:szCs w:val="24"/>
              </w:rPr>
            </w:pPr>
            <w:r w:rsidRPr="00FB0C28">
              <w:rPr>
                <w:rFonts w:ascii="Times New Roman" w:hAnsi="Times New Roman"/>
                <w:sz w:val="24"/>
                <w:szCs w:val="24"/>
              </w:rPr>
              <w:t xml:space="preserve">Dedykowana przez producenta dostarczona wraz z zaoferowanym urządzeniem. Gwarantująca prawidłową i stabilną pracę komputera przez minimum 4 godziny, </w:t>
            </w:r>
            <w:r w:rsidR="00851D88" w:rsidRPr="00FB0C28">
              <w:rPr>
                <w:rFonts w:ascii="Times New Roman" w:hAnsi="Times New Roman"/>
                <w:sz w:val="24"/>
                <w:szCs w:val="24"/>
              </w:rPr>
              <w:t xml:space="preserve">min. </w:t>
            </w:r>
            <w:r w:rsidR="004354AC">
              <w:rPr>
                <w:rFonts w:ascii="Times New Roman" w:hAnsi="Times New Roman"/>
                <w:sz w:val="24"/>
                <w:szCs w:val="24"/>
              </w:rPr>
              <w:t>12</w:t>
            </w:r>
            <w:r w:rsidR="00EE7812" w:rsidRPr="00FB0C28">
              <w:rPr>
                <w:rFonts w:ascii="Times New Roman" w:hAnsi="Times New Roman"/>
                <w:sz w:val="24"/>
                <w:szCs w:val="24"/>
              </w:rPr>
              <w:t xml:space="preserve"> miesięcy</w:t>
            </w:r>
            <w:r w:rsidRPr="00FB0C28">
              <w:rPr>
                <w:rFonts w:ascii="Times New Roman" w:hAnsi="Times New Roman"/>
                <w:sz w:val="24"/>
                <w:szCs w:val="24"/>
              </w:rPr>
              <w:t xml:space="preserve"> gwarancji na baterię</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Zasilacz</w:t>
            </w:r>
          </w:p>
        </w:tc>
        <w:tc>
          <w:tcPr>
            <w:tcW w:w="7260" w:type="dxa"/>
          </w:tcPr>
          <w:p w:rsidR="00F75298" w:rsidRPr="00FB0C28" w:rsidRDefault="00F75298" w:rsidP="006763E3">
            <w:pPr>
              <w:spacing w:after="0"/>
              <w:jc w:val="both"/>
              <w:rPr>
                <w:rFonts w:ascii="Times New Roman" w:hAnsi="Times New Roman"/>
                <w:sz w:val="24"/>
                <w:szCs w:val="24"/>
              </w:rPr>
            </w:pPr>
            <w:r w:rsidRPr="00FB0C28">
              <w:rPr>
                <w:rFonts w:ascii="Times New Roman" w:hAnsi="Times New Roman"/>
                <w:sz w:val="24"/>
                <w:szCs w:val="24"/>
              </w:rPr>
              <w:t xml:space="preserve">Zewnętrzny o mocy min </w:t>
            </w:r>
            <w:r w:rsidR="006763E3">
              <w:rPr>
                <w:rFonts w:ascii="Times New Roman" w:hAnsi="Times New Roman"/>
                <w:sz w:val="24"/>
                <w:szCs w:val="24"/>
              </w:rPr>
              <w:t>4</w:t>
            </w:r>
            <w:r w:rsidRPr="00FB0C28">
              <w:rPr>
                <w:rFonts w:ascii="Times New Roman" w:hAnsi="Times New Roman"/>
                <w:sz w:val="24"/>
                <w:szCs w:val="24"/>
              </w:rPr>
              <w:t>5W, dedykowany przez producenta, dostarczony wraz z zaoferowanym urządzeniem. Gwarantujący prawidłowe i stabilne działanie komputera przy pełnych długotrwałych obciążeniach.</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System operacyjny</w:t>
            </w:r>
          </w:p>
        </w:tc>
        <w:tc>
          <w:tcPr>
            <w:tcW w:w="7260" w:type="dxa"/>
          </w:tcPr>
          <w:p w:rsidR="00F75298" w:rsidRPr="00FB0C28" w:rsidRDefault="00F75298" w:rsidP="005C5502">
            <w:pPr>
              <w:spacing w:after="0" w:line="240" w:lineRule="auto"/>
              <w:jc w:val="both"/>
              <w:rPr>
                <w:rFonts w:ascii="Times New Roman" w:hAnsi="Times New Roman"/>
                <w:sz w:val="24"/>
                <w:szCs w:val="24"/>
              </w:rPr>
            </w:pPr>
            <w:r w:rsidRPr="00FB0C28">
              <w:rPr>
                <w:rFonts w:ascii="Times New Roman" w:hAnsi="Times New Roman"/>
                <w:sz w:val="24"/>
                <w:szCs w:val="24"/>
              </w:rPr>
              <w:t xml:space="preserve">System operacyjny 64-bit PL, zainstalowany system operacyjny nie wymagający aktywacji za pomocą telefonu lub Internetu. System operacyjny klasy PC który musi spełniać następujące wymagania poprzez natywne dla niego mechanizmy, bez użycia dodatkowych aplikacji: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Możliwość dokonywania aktualizacji i poprawek systemu przez Internet z możliwością wyboru instalowanych poprawek;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Możliwość dokonywania uaktualnień sterowników urządzeń przez Internet – witrynę producenta systemu;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Darmowe aktualizacje w ramach wersji systemu operacyjnego przez Internet (niezbędne aktualizacje, poprawki, biuletyny bezpieczeństwa muszą być dostarczane bez dodatkowych opłat) – wymagane podanie nazwy strony serwera WWW;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Internetowa aktualizacja zapewniona w języku polskim;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Wbudowana zapora internetowa (firewall) dla ochrony połączeń internetowych; zintegrowana z systemem konsola do zarządzania </w:t>
            </w:r>
            <w:r w:rsidRPr="00FB0C28">
              <w:rPr>
                <w:rFonts w:ascii="Times New Roman" w:hAnsi="Times New Roman"/>
                <w:sz w:val="24"/>
                <w:szCs w:val="24"/>
              </w:rPr>
              <w:lastRenderedPageBreak/>
              <w:t xml:space="preserve">ustawieniami zapory i regułami IP v4 i v6;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Wsparcie dla większości powszechnie używanych urządzeń peryferyjnych (drukarek, urządzeń sieciowych, standardów USB, Plug &amp; Play, </w:t>
            </w:r>
            <w:proofErr w:type="spellStart"/>
            <w:r w:rsidRPr="00FB0C28">
              <w:rPr>
                <w:rFonts w:ascii="Times New Roman" w:hAnsi="Times New Roman"/>
                <w:sz w:val="24"/>
                <w:szCs w:val="24"/>
              </w:rPr>
              <w:t>WiFi</w:t>
            </w:r>
            <w:proofErr w:type="spellEnd"/>
            <w:r w:rsidRPr="00FB0C28">
              <w:rPr>
                <w:rFonts w:ascii="Times New Roman" w:hAnsi="Times New Roman"/>
                <w:sz w:val="24"/>
                <w:szCs w:val="24"/>
              </w:rPr>
              <w:t xml:space="preserve">);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Interfejs użytkownika działający w trybie graficznym w polskiej wersji językowej;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Możliwość zdalnej instalacji, konfiguracji, administrowania oraz aktualizowania systemu;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Zabezpieczony hasłem hierarchiczny dostęp do systemu; </w:t>
            </w:r>
          </w:p>
          <w:p w:rsidR="00F75298" w:rsidRPr="00FB0C28" w:rsidRDefault="00F75298" w:rsidP="00D5284D">
            <w:pPr>
              <w:numPr>
                <w:ilvl w:val="0"/>
                <w:numId w:val="7"/>
              </w:numPr>
              <w:spacing w:after="0" w:line="240" w:lineRule="auto"/>
              <w:jc w:val="both"/>
              <w:rPr>
                <w:rFonts w:ascii="Times New Roman" w:hAnsi="Times New Roman"/>
                <w:sz w:val="24"/>
                <w:szCs w:val="24"/>
              </w:rPr>
            </w:pPr>
            <w:r w:rsidRPr="00FB0C28">
              <w:rPr>
                <w:rFonts w:ascii="Times New Roman" w:hAnsi="Times New Roman"/>
                <w:sz w:val="24"/>
                <w:szCs w:val="24"/>
              </w:rPr>
              <w:t xml:space="preserve">Zintegrowany z systemem moduł wyszukiwania informacji; </w:t>
            </w:r>
          </w:p>
          <w:p w:rsidR="00F75298" w:rsidRPr="00FB0C28" w:rsidRDefault="00F75298" w:rsidP="00D5284D">
            <w:pPr>
              <w:numPr>
                <w:ilvl w:val="0"/>
                <w:numId w:val="7"/>
              </w:numPr>
              <w:spacing w:after="0"/>
              <w:jc w:val="both"/>
              <w:rPr>
                <w:rFonts w:ascii="Times New Roman" w:hAnsi="Times New Roman"/>
                <w:sz w:val="24"/>
                <w:szCs w:val="24"/>
              </w:rPr>
            </w:pPr>
            <w:r w:rsidRPr="00FB0C28">
              <w:rPr>
                <w:rFonts w:ascii="Times New Roman" w:hAnsi="Times New Roman"/>
                <w:sz w:val="24"/>
                <w:szCs w:val="24"/>
              </w:rPr>
              <w:t>Zintegrowane z systemem operacyjnym narzędzie zwalczające złośliwe oprogramowanie;</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lastRenderedPageBreak/>
              <w:t>Certyfikaty i standardy</w:t>
            </w:r>
          </w:p>
        </w:tc>
        <w:tc>
          <w:tcPr>
            <w:tcW w:w="7260" w:type="dxa"/>
          </w:tcPr>
          <w:p w:rsidR="00C76947" w:rsidRDefault="00F75298" w:rsidP="005C5502">
            <w:pPr>
              <w:spacing w:after="0"/>
              <w:jc w:val="both"/>
              <w:rPr>
                <w:rFonts w:ascii="Times New Roman" w:hAnsi="Times New Roman"/>
                <w:sz w:val="24"/>
                <w:szCs w:val="24"/>
              </w:rPr>
            </w:pPr>
            <w:r w:rsidRPr="00FB0C28">
              <w:rPr>
                <w:rFonts w:ascii="Times New Roman" w:hAnsi="Times New Roman"/>
                <w:sz w:val="24"/>
                <w:szCs w:val="24"/>
              </w:rPr>
              <w:t xml:space="preserve">− Certyfikat ISO9001:2000 dla producenta sprzętu </w:t>
            </w:r>
          </w:p>
          <w:p w:rsidR="00C76947" w:rsidRDefault="00F75298" w:rsidP="005C5502">
            <w:pPr>
              <w:spacing w:after="0"/>
              <w:jc w:val="both"/>
              <w:rPr>
                <w:rFonts w:ascii="Times New Roman" w:hAnsi="Times New Roman"/>
                <w:sz w:val="24"/>
                <w:szCs w:val="24"/>
              </w:rPr>
            </w:pPr>
            <w:r w:rsidRPr="00FB0C28">
              <w:rPr>
                <w:rFonts w:ascii="Times New Roman" w:hAnsi="Times New Roman"/>
                <w:sz w:val="24"/>
                <w:szCs w:val="24"/>
              </w:rPr>
              <w:t xml:space="preserve">− Certyfikat ISO 14001 dla producenta sprzętu </w:t>
            </w:r>
          </w:p>
          <w:p w:rsidR="00F75298" w:rsidRPr="00FB0C28" w:rsidRDefault="00F75298" w:rsidP="005C5502">
            <w:pPr>
              <w:spacing w:after="0"/>
              <w:jc w:val="both"/>
              <w:rPr>
                <w:rFonts w:ascii="Times New Roman" w:hAnsi="Times New Roman"/>
                <w:sz w:val="24"/>
                <w:szCs w:val="24"/>
              </w:rPr>
            </w:pPr>
            <w:r w:rsidRPr="00FB0C28">
              <w:rPr>
                <w:rFonts w:ascii="Times New Roman" w:hAnsi="Times New Roman"/>
                <w:sz w:val="24"/>
                <w:szCs w:val="24"/>
              </w:rPr>
              <w:t xml:space="preserve">− Deklaracja zgodności CE </w:t>
            </w:r>
          </w:p>
          <w:p w:rsidR="00C76947" w:rsidRDefault="00F75298" w:rsidP="005C5502">
            <w:pPr>
              <w:spacing w:after="0"/>
              <w:jc w:val="both"/>
              <w:rPr>
                <w:rFonts w:ascii="Times New Roman" w:hAnsi="Times New Roman"/>
                <w:sz w:val="24"/>
                <w:szCs w:val="24"/>
              </w:rPr>
            </w:pPr>
            <w:r w:rsidRPr="00FB0C28">
              <w:rPr>
                <w:rFonts w:ascii="Times New Roman" w:hAnsi="Times New Roman"/>
                <w:sz w:val="24"/>
                <w:szCs w:val="24"/>
              </w:rPr>
              <w:t xml:space="preserve">− Potwierdzenie spełnienia kryteriów środowiskowych, w tym zgodności z dyrektywą </w:t>
            </w:r>
            <w:proofErr w:type="spellStart"/>
            <w:r w:rsidRPr="00FB0C28">
              <w:rPr>
                <w:rFonts w:ascii="Times New Roman" w:hAnsi="Times New Roman"/>
                <w:sz w:val="24"/>
                <w:szCs w:val="24"/>
              </w:rPr>
              <w:t>RoHS</w:t>
            </w:r>
            <w:proofErr w:type="spellEnd"/>
            <w:r w:rsidRPr="00FB0C28">
              <w:rPr>
                <w:rFonts w:ascii="Times New Roman" w:hAnsi="Times New Roman"/>
                <w:sz w:val="24"/>
                <w:szCs w:val="24"/>
              </w:rPr>
              <w:t xml:space="preserve"> Unii Europejskiej o eliminacji substancji niebezpiecznych w postaci oświadczenia </w:t>
            </w:r>
            <w:r w:rsidR="00725ED6" w:rsidRPr="00FB0C28">
              <w:rPr>
                <w:rFonts w:ascii="Times New Roman" w:hAnsi="Times New Roman"/>
                <w:sz w:val="24"/>
                <w:szCs w:val="24"/>
              </w:rPr>
              <w:t xml:space="preserve">Wykonawcy na podstawie </w:t>
            </w:r>
            <w:r w:rsidR="00900876">
              <w:rPr>
                <w:rFonts w:ascii="Times New Roman" w:hAnsi="Times New Roman"/>
                <w:sz w:val="24"/>
                <w:szCs w:val="24"/>
              </w:rPr>
              <w:t xml:space="preserve">dokumentów </w:t>
            </w:r>
            <w:r w:rsidRPr="00FB0C28">
              <w:rPr>
                <w:rFonts w:ascii="Times New Roman" w:hAnsi="Times New Roman"/>
                <w:sz w:val="24"/>
                <w:szCs w:val="24"/>
              </w:rPr>
              <w:t>producenta jednostki</w:t>
            </w:r>
            <w:r w:rsidR="00C76947">
              <w:rPr>
                <w:rFonts w:ascii="Times New Roman" w:hAnsi="Times New Roman"/>
                <w:sz w:val="24"/>
                <w:szCs w:val="24"/>
              </w:rPr>
              <w:t>.</w:t>
            </w:r>
          </w:p>
          <w:p w:rsidR="00F75298" w:rsidRPr="00FB0C28" w:rsidRDefault="00C76947" w:rsidP="00684881">
            <w:pPr>
              <w:spacing w:after="0"/>
              <w:jc w:val="both"/>
              <w:rPr>
                <w:rFonts w:ascii="Times New Roman" w:hAnsi="Times New Roman"/>
                <w:sz w:val="24"/>
                <w:szCs w:val="24"/>
              </w:rPr>
            </w:pPr>
            <w:r>
              <w:rPr>
                <w:rFonts w:ascii="Times New Roman" w:hAnsi="Times New Roman"/>
                <w:sz w:val="24"/>
                <w:szCs w:val="24"/>
              </w:rPr>
              <w:t xml:space="preserve">Wszystkie w/w certyfikaty potwierdzające spełnienie wymogu należy dostarczyć </w:t>
            </w:r>
            <w:r w:rsidR="00684881">
              <w:rPr>
                <w:rFonts w:ascii="Times New Roman" w:hAnsi="Times New Roman"/>
                <w:sz w:val="24"/>
                <w:szCs w:val="24"/>
                <w:u w:val="single"/>
              </w:rPr>
              <w:t>przed podpisaniem umowy</w:t>
            </w:r>
            <w:r w:rsidR="00F75298" w:rsidRPr="00FB0C28">
              <w:rPr>
                <w:rFonts w:ascii="Times New Roman" w:hAnsi="Times New Roman"/>
                <w:sz w:val="24"/>
                <w:szCs w:val="24"/>
              </w:rPr>
              <w:t xml:space="preserve"> </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Bezpieczeństwo</w:t>
            </w:r>
          </w:p>
        </w:tc>
        <w:tc>
          <w:tcPr>
            <w:tcW w:w="7260" w:type="dxa"/>
          </w:tcPr>
          <w:p w:rsidR="00F75298" w:rsidRPr="00FB0C28" w:rsidRDefault="00F75298" w:rsidP="005C5502">
            <w:pPr>
              <w:spacing w:after="0"/>
              <w:jc w:val="both"/>
              <w:rPr>
                <w:rFonts w:ascii="Times New Roman" w:hAnsi="Times New Roman"/>
                <w:sz w:val="24"/>
                <w:szCs w:val="24"/>
              </w:rPr>
            </w:pPr>
            <w:r w:rsidRPr="00FB0C28">
              <w:rPr>
                <w:rFonts w:ascii="Times New Roman" w:hAnsi="Times New Roman"/>
                <w:sz w:val="24"/>
                <w:szCs w:val="24"/>
              </w:rPr>
              <w:t xml:space="preserve">Złącze typu </w:t>
            </w:r>
            <w:proofErr w:type="spellStart"/>
            <w:r w:rsidRPr="00FB0C28">
              <w:rPr>
                <w:rFonts w:ascii="Times New Roman" w:hAnsi="Times New Roman"/>
                <w:sz w:val="24"/>
                <w:szCs w:val="24"/>
              </w:rPr>
              <w:t>Kensington</w:t>
            </w:r>
            <w:proofErr w:type="spellEnd"/>
            <w:r w:rsidRPr="00FB0C28">
              <w:rPr>
                <w:rFonts w:ascii="Times New Roman" w:hAnsi="Times New Roman"/>
                <w:sz w:val="24"/>
                <w:szCs w:val="24"/>
              </w:rPr>
              <w:t xml:space="preserve"> Lock </w:t>
            </w:r>
          </w:p>
          <w:p w:rsidR="00F75298" w:rsidRPr="00FB0C28" w:rsidRDefault="00F75298" w:rsidP="005C5502">
            <w:pPr>
              <w:spacing w:after="0"/>
              <w:jc w:val="both"/>
              <w:rPr>
                <w:rFonts w:ascii="Times New Roman" w:hAnsi="Times New Roman"/>
                <w:dstrike/>
                <w:sz w:val="24"/>
                <w:szCs w:val="24"/>
              </w:rPr>
            </w:pP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Warunki gwarancji</w:t>
            </w:r>
          </w:p>
        </w:tc>
        <w:tc>
          <w:tcPr>
            <w:tcW w:w="7260" w:type="dxa"/>
          </w:tcPr>
          <w:p w:rsidR="00F75298" w:rsidRPr="00FB0C28" w:rsidRDefault="00E761EE" w:rsidP="00EB50AF">
            <w:pPr>
              <w:spacing w:after="0"/>
              <w:jc w:val="both"/>
              <w:rPr>
                <w:rFonts w:ascii="Times New Roman" w:hAnsi="Times New Roman"/>
                <w:dstrike/>
                <w:sz w:val="24"/>
                <w:szCs w:val="24"/>
              </w:rPr>
            </w:pPr>
            <w:r w:rsidRPr="00FB0C28">
              <w:rPr>
                <w:rFonts w:ascii="Times New Roman" w:hAnsi="Times New Roman"/>
                <w:sz w:val="24"/>
                <w:szCs w:val="24"/>
              </w:rPr>
              <w:t xml:space="preserve">Min. </w:t>
            </w:r>
            <w:r w:rsidR="00CC7C30">
              <w:rPr>
                <w:rFonts w:ascii="Times New Roman" w:hAnsi="Times New Roman"/>
                <w:sz w:val="24"/>
                <w:szCs w:val="24"/>
              </w:rPr>
              <w:t xml:space="preserve">12 miesięcy </w:t>
            </w:r>
            <w:r w:rsidR="00F75298" w:rsidRPr="00FB0C28">
              <w:rPr>
                <w:rFonts w:ascii="Times New Roman" w:hAnsi="Times New Roman"/>
                <w:sz w:val="24"/>
                <w:szCs w:val="24"/>
              </w:rPr>
              <w:t>gwarancj</w:t>
            </w:r>
            <w:r w:rsidR="00C0402E">
              <w:rPr>
                <w:rFonts w:ascii="Times New Roman" w:hAnsi="Times New Roman"/>
                <w:sz w:val="24"/>
                <w:szCs w:val="24"/>
              </w:rPr>
              <w:t>i</w:t>
            </w:r>
            <w:r w:rsidR="00F75298" w:rsidRPr="00FB0C28">
              <w:rPr>
                <w:rFonts w:ascii="Times New Roman" w:hAnsi="Times New Roman"/>
                <w:sz w:val="24"/>
                <w:szCs w:val="24"/>
              </w:rPr>
              <w:t xml:space="preserve"> producenta</w:t>
            </w:r>
            <w:r w:rsidR="00CC7C30">
              <w:rPr>
                <w:rFonts w:ascii="Times New Roman" w:hAnsi="Times New Roman"/>
                <w:sz w:val="24"/>
                <w:szCs w:val="24"/>
              </w:rPr>
              <w:t>.</w:t>
            </w:r>
            <w:r w:rsidR="00F75298" w:rsidRPr="00FB0C28">
              <w:rPr>
                <w:rFonts w:ascii="Times New Roman" w:hAnsi="Times New Roman"/>
                <w:dstrike/>
                <w:sz w:val="24"/>
                <w:szCs w:val="24"/>
              </w:rPr>
              <w:t xml:space="preserve"> </w:t>
            </w:r>
          </w:p>
          <w:p w:rsidR="00F75298" w:rsidRPr="00FB0C28" w:rsidRDefault="00F75298" w:rsidP="00684881">
            <w:pPr>
              <w:spacing w:after="0"/>
              <w:jc w:val="both"/>
              <w:rPr>
                <w:rFonts w:ascii="Times New Roman" w:hAnsi="Times New Roman"/>
                <w:sz w:val="24"/>
                <w:szCs w:val="24"/>
              </w:rPr>
            </w:pPr>
            <w:r w:rsidRPr="00FB0C28">
              <w:rPr>
                <w:rFonts w:ascii="Times New Roman" w:hAnsi="Times New Roman"/>
                <w:sz w:val="24"/>
                <w:szCs w:val="24"/>
              </w:rPr>
              <w:t xml:space="preserve">Serwis urządzeń musi być realizowany przez Producenta lub Autoryzowanego Partnera Serwisowego Producenta – wymagane dołączenie </w:t>
            </w:r>
            <w:r w:rsidR="00684881">
              <w:rPr>
                <w:rFonts w:ascii="Times New Roman" w:hAnsi="Times New Roman"/>
                <w:sz w:val="24"/>
                <w:szCs w:val="24"/>
              </w:rPr>
              <w:t>przed podpisaniem</w:t>
            </w:r>
            <w:bookmarkStart w:id="0" w:name="_GoBack"/>
            <w:bookmarkEnd w:id="0"/>
            <w:r w:rsidR="00684881">
              <w:rPr>
                <w:rFonts w:ascii="Times New Roman" w:hAnsi="Times New Roman"/>
                <w:sz w:val="24"/>
                <w:szCs w:val="24"/>
              </w:rPr>
              <w:t xml:space="preserve"> umowy</w:t>
            </w:r>
            <w:r w:rsidRPr="00FB0C28">
              <w:rPr>
                <w:rFonts w:ascii="Times New Roman" w:hAnsi="Times New Roman"/>
                <w:sz w:val="24"/>
                <w:szCs w:val="24"/>
              </w:rPr>
              <w:t xml:space="preserve"> oświadczenia Wykonawcy, że serwis będzie realizowany przez Producenta lub Autoryzowanego Partnera Serwisowego Producenta</w:t>
            </w:r>
            <w:r w:rsidR="008C60E9" w:rsidRPr="00FB0C28">
              <w:rPr>
                <w:rFonts w:ascii="Times New Roman" w:hAnsi="Times New Roman"/>
                <w:sz w:val="24"/>
                <w:szCs w:val="24"/>
              </w:rPr>
              <w:t>.</w:t>
            </w:r>
            <w:r w:rsidRPr="00FB0C28">
              <w:rPr>
                <w:rFonts w:ascii="Times New Roman" w:hAnsi="Times New Roman"/>
                <w:sz w:val="24"/>
                <w:szCs w:val="24"/>
              </w:rPr>
              <w:t xml:space="preserve"> </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Wymagania dodatkowe</w:t>
            </w:r>
          </w:p>
        </w:tc>
        <w:tc>
          <w:tcPr>
            <w:tcW w:w="7260" w:type="dxa"/>
          </w:tcPr>
          <w:p w:rsidR="00F75298" w:rsidRPr="00FB0C28" w:rsidRDefault="00F75298" w:rsidP="00CD529C">
            <w:pPr>
              <w:numPr>
                <w:ilvl w:val="0"/>
                <w:numId w:val="10"/>
              </w:numPr>
              <w:spacing w:after="0"/>
              <w:jc w:val="both"/>
              <w:rPr>
                <w:rFonts w:ascii="Times New Roman" w:hAnsi="Times New Roman"/>
                <w:sz w:val="24"/>
                <w:szCs w:val="24"/>
              </w:rPr>
            </w:pPr>
            <w:r w:rsidRPr="00FB0C28">
              <w:rPr>
                <w:rFonts w:ascii="Times New Roman" w:hAnsi="Times New Roman"/>
                <w:sz w:val="24"/>
                <w:szCs w:val="24"/>
              </w:rPr>
              <w:t xml:space="preserve">Karta sieciowa LAN 10/100/1000 Ethernet RJ 45 zintegrowana </w:t>
            </w:r>
            <w:r w:rsidR="00A10F66" w:rsidRPr="00FB0C28">
              <w:rPr>
                <w:rFonts w:ascii="Times New Roman" w:hAnsi="Times New Roman"/>
                <w:sz w:val="24"/>
                <w:szCs w:val="24"/>
              </w:rPr>
              <w:t xml:space="preserve">             </w:t>
            </w:r>
            <w:r w:rsidRPr="00FB0C28">
              <w:rPr>
                <w:rFonts w:ascii="Times New Roman" w:hAnsi="Times New Roman"/>
                <w:sz w:val="24"/>
                <w:szCs w:val="24"/>
              </w:rPr>
              <w:t xml:space="preserve">z płytą główną oraz WLAN 802.11b/g/n, zintegrowany z płytą główną </w:t>
            </w:r>
          </w:p>
          <w:p w:rsidR="00F75298" w:rsidRPr="00FB0C28" w:rsidRDefault="00F75298" w:rsidP="00CD529C">
            <w:pPr>
              <w:numPr>
                <w:ilvl w:val="0"/>
                <w:numId w:val="10"/>
              </w:numPr>
              <w:spacing w:after="0"/>
              <w:jc w:val="both"/>
              <w:rPr>
                <w:rFonts w:ascii="Times New Roman" w:hAnsi="Times New Roman"/>
                <w:sz w:val="24"/>
                <w:szCs w:val="24"/>
              </w:rPr>
            </w:pPr>
            <w:r w:rsidRPr="00FB0C28">
              <w:rPr>
                <w:rFonts w:ascii="Times New Roman" w:hAnsi="Times New Roman"/>
                <w:sz w:val="24"/>
                <w:szCs w:val="24"/>
              </w:rPr>
              <w:t xml:space="preserve">Klawiatura (układ US -QWERTY), touchpad </w:t>
            </w:r>
          </w:p>
          <w:p w:rsidR="00F75298" w:rsidRPr="00FB0C28" w:rsidRDefault="00F75298" w:rsidP="00CD529C">
            <w:pPr>
              <w:numPr>
                <w:ilvl w:val="0"/>
                <w:numId w:val="10"/>
              </w:numPr>
              <w:spacing w:after="0"/>
              <w:jc w:val="both"/>
              <w:rPr>
                <w:rFonts w:ascii="Times New Roman" w:hAnsi="Times New Roman"/>
                <w:sz w:val="24"/>
                <w:szCs w:val="24"/>
              </w:rPr>
            </w:pPr>
            <w:r w:rsidRPr="00FB0C28">
              <w:rPr>
                <w:rFonts w:ascii="Times New Roman" w:hAnsi="Times New Roman"/>
                <w:sz w:val="24"/>
                <w:szCs w:val="24"/>
              </w:rPr>
              <w:t xml:space="preserve">Napęd optyczny </w:t>
            </w:r>
            <w:r w:rsidR="00316BC4" w:rsidRPr="00FB0C28">
              <w:rPr>
                <w:rFonts w:ascii="Times New Roman" w:hAnsi="Times New Roman"/>
                <w:sz w:val="24"/>
                <w:szCs w:val="24"/>
              </w:rPr>
              <w:t xml:space="preserve">min. </w:t>
            </w:r>
            <w:r w:rsidRPr="00FB0C28">
              <w:rPr>
                <w:rFonts w:ascii="Times New Roman" w:hAnsi="Times New Roman"/>
                <w:sz w:val="24"/>
                <w:szCs w:val="24"/>
              </w:rPr>
              <w:t xml:space="preserve">8x DVD +/- RW wewnętrzny. Dołączone oprogramowanie do nagrywania i odtwarzania. </w:t>
            </w:r>
          </w:p>
          <w:p w:rsidR="00CD529C" w:rsidRPr="00FB0C28" w:rsidRDefault="00F75298" w:rsidP="00CD529C">
            <w:pPr>
              <w:numPr>
                <w:ilvl w:val="0"/>
                <w:numId w:val="10"/>
              </w:numPr>
              <w:spacing w:after="0"/>
              <w:jc w:val="both"/>
              <w:rPr>
                <w:rFonts w:ascii="Times New Roman" w:hAnsi="Times New Roman"/>
                <w:sz w:val="24"/>
                <w:szCs w:val="24"/>
              </w:rPr>
            </w:pPr>
            <w:r w:rsidRPr="00FB0C28">
              <w:rPr>
                <w:rFonts w:ascii="Times New Roman" w:hAnsi="Times New Roman"/>
                <w:sz w:val="24"/>
                <w:szCs w:val="24"/>
              </w:rPr>
              <w:t>Możliwość telefonicznego sprawdzenia konfiguracji sprzętowej komputera oraz warunków gwarancji po podaniu numeru seryjnego bezpośrednio u producenta lub jego przedstawiciela.</w:t>
            </w:r>
          </w:p>
          <w:p w:rsidR="00F75298" w:rsidRPr="00FB0C28" w:rsidRDefault="00F75298" w:rsidP="00CD529C">
            <w:pPr>
              <w:numPr>
                <w:ilvl w:val="0"/>
                <w:numId w:val="10"/>
              </w:numPr>
              <w:spacing w:after="0"/>
              <w:jc w:val="both"/>
              <w:rPr>
                <w:rFonts w:ascii="Times New Roman" w:hAnsi="Times New Roman"/>
                <w:sz w:val="24"/>
                <w:szCs w:val="24"/>
              </w:rPr>
            </w:pPr>
            <w:r w:rsidRPr="00FB0C28">
              <w:rPr>
                <w:rFonts w:ascii="Times New Roman" w:hAnsi="Times New Roman"/>
                <w:sz w:val="24"/>
                <w:szCs w:val="24"/>
              </w:rPr>
              <w:t>Dołączony nośnik ze sterownikami.</w:t>
            </w:r>
          </w:p>
        </w:tc>
      </w:tr>
      <w:tr w:rsidR="00F75298" w:rsidRPr="00FB0C28" w:rsidTr="005C5502">
        <w:tc>
          <w:tcPr>
            <w:tcW w:w="2518" w:type="dxa"/>
            <w:vAlign w:val="center"/>
          </w:tcPr>
          <w:p w:rsidR="00F75298" w:rsidRPr="00FB0C28" w:rsidRDefault="00F75298" w:rsidP="005C5502">
            <w:pPr>
              <w:spacing w:after="0"/>
              <w:rPr>
                <w:rFonts w:ascii="Times New Roman" w:hAnsi="Times New Roman"/>
                <w:b/>
                <w:sz w:val="24"/>
                <w:szCs w:val="24"/>
              </w:rPr>
            </w:pPr>
            <w:r w:rsidRPr="00FB0C28">
              <w:rPr>
                <w:rFonts w:ascii="Times New Roman" w:hAnsi="Times New Roman"/>
                <w:b/>
                <w:sz w:val="24"/>
                <w:szCs w:val="24"/>
              </w:rPr>
              <w:t>Akcesoria</w:t>
            </w:r>
          </w:p>
        </w:tc>
        <w:tc>
          <w:tcPr>
            <w:tcW w:w="7260" w:type="dxa"/>
          </w:tcPr>
          <w:p w:rsidR="00F75298" w:rsidRPr="00FB0C28" w:rsidRDefault="00F75298" w:rsidP="005C5502">
            <w:pPr>
              <w:spacing w:after="0"/>
              <w:jc w:val="both"/>
              <w:rPr>
                <w:rFonts w:ascii="Times New Roman" w:hAnsi="Times New Roman"/>
                <w:sz w:val="24"/>
                <w:szCs w:val="24"/>
              </w:rPr>
            </w:pPr>
            <w:r w:rsidRPr="00FB0C28">
              <w:rPr>
                <w:rFonts w:ascii="Times New Roman" w:hAnsi="Times New Roman"/>
                <w:sz w:val="24"/>
                <w:szCs w:val="24"/>
              </w:rPr>
              <w:t xml:space="preserve">Mysz bezprzewodowa laserowa USB min. 1000 </w:t>
            </w:r>
            <w:proofErr w:type="spellStart"/>
            <w:r w:rsidRPr="00FB0C28">
              <w:rPr>
                <w:rFonts w:ascii="Times New Roman" w:hAnsi="Times New Roman"/>
                <w:sz w:val="24"/>
                <w:szCs w:val="24"/>
              </w:rPr>
              <w:t>dpi</w:t>
            </w:r>
            <w:proofErr w:type="spellEnd"/>
          </w:p>
        </w:tc>
      </w:tr>
    </w:tbl>
    <w:p w:rsidR="005B5098" w:rsidRPr="00FB0C28" w:rsidRDefault="005B5098" w:rsidP="00AE6D8A">
      <w:pPr>
        <w:spacing w:after="0"/>
      </w:pPr>
    </w:p>
    <w:sectPr w:rsidR="005B5098" w:rsidRPr="00FB0C28" w:rsidSect="00AE6D8A">
      <w:headerReference w:type="default" r:id="rId10"/>
      <w:footerReference w:type="default" r:id="rId11"/>
      <w:pgSz w:w="11906" w:h="16838"/>
      <w:pgMar w:top="1418" w:right="1134" w:bottom="851"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95" w:rsidRDefault="008B7B95" w:rsidP="000E1889">
      <w:pPr>
        <w:spacing w:after="0" w:line="240" w:lineRule="auto"/>
      </w:pPr>
      <w:r>
        <w:separator/>
      </w:r>
    </w:p>
  </w:endnote>
  <w:endnote w:type="continuationSeparator" w:id="0">
    <w:p w:rsidR="008B7B95" w:rsidRDefault="008B7B95" w:rsidP="000E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7A" w:rsidRDefault="00527F7A">
    <w:pPr>
      <w:pStyle w:val="Stopka"/>
      <w:jc w:val="center"/>
    </w:pPr>
    <w:r>
      <w:t xml:space="preserve">Strona </w:t>
    </w:r>
    <w:r w:rsidR="005776D8">
      <w:rPr>
        <w:b/>
        <w:sz w:val="24"/>
        <w:szCs w:val="24"/>
      </w:rPr>
      <w:fldChar w:fldCharType="begin"/>
    </w:r>
    <w:r>
      <w:rPr>
        <w:b/>
      </w:rPr>
      <w:instrText>PAGE</w:instrText>
    </w:r>
    <w:r w:rsidR="005776D8">
      <w:rPr>
        <w:b/>
        <w:sz w:val="24"/>
        <w:szCs w:val="24"/>
      </w:rPr>
      <w:fldChar w:fldCharType="separate"/>
    </w:r>
    <w:r w:rsidR="00242AD3">
      <w:rPr>
        <w:b/>
        <w:noProof/>
      </w:rPr>
      <w:t>2</w:t>
    </w:r>
    <w:r w:rsidR="005776D8">
      <w:rPr>
        <w:b/>
        <w:sz w:val="24"/>
        <w:szCs w:val="24"/>
      </w:rPr>
      <w:fldChar w:fldCharType="end"/>
    </w:r>
    <w:r>
      <w:t xml:space="preserve"> z </w:t>
    </w:r>
    <w:r w:rsidR="005776D8">
      <w:rPr>
        <w:b/>
        <w:sz w:val="24"/>
        <w:szCs w:val="24"/>
      </w:rPr>
      <w:fldChar w:fldCharType="begin"/>
    </w:r>
    <w:r>
      <w:rPr>
        <w:b/>
      </w:rPr>
      <w:instrText>NUMPAGES</w:instrText>
    </w:r>
    <w:r w:rsidR="005776D8">
      <w:rPr>
        <w:b/>
        <w:sz w:val="24"/>
        <w:szCs w:val="24"/>
      </w:rPr>
      <w:fldChar w:fldCharType="separate"/>
    </w:r>
    <w:r w:rsidR="00242AD3">
      <w:rPr>
        <w:b/>
        <w:noProof/>
      </w:rPr>
      <w:t>2</w:t>
    </w:r>
    <w:r w:rsidR="005776D8">
      <w:rPr>
        <w:b/>
        <w:sz w:val="24"/>
        <w:szCs w:val="24"/>
      </w:rPr>
      <w:fldChar w:fldCharType="end"/>
    </w:r>
  </w:p>
  <w:p w:rsidR="00527F7A" w:rsidRDefault="00527F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95" w:rsidRDefault="008B7B95" w:rsidP="000E1889">
      <w:pPr>
        <w:spacing w:after="0" w:line="240" w:lineRule="auto"/>
      </w:pPr>
      <w:r>
        <w:separator/>
      </w:r>
    </w:p>
  </w:footnote>
  <w:footnote w:type="continuationSeparator" w:id="0">
    <w:p w:rsidR="008B7B95" w:rsidRDefault="008B7B95" w:rsidP="000E1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7A" w:rsidRPr="00E02C2E" w:rsidRDefault="00527F7A" w:rsidP="00527F7A">
    <w:pPr>
      <w:pStyle w:val="Nagwek"/>
      <w:jc w:val="right"/>
      <w:rPr>
        <w:rFonts w:ascii="Times New Roman" w:hAnsi="Times New Roman"/>
        <w:i/>
      </w:rPr>
    </w:pPr>
    <w:r w:rsidRPr="00E02C2E">
      <w:rPr>
        <w:rFonts w:ascii="Times New Roman" w:hAnsi="Times New Roman"/>
        <w:i/>
      </w:rPr>
      <w:t>Załącznik nr 1.</w:t>
    </w:r>
    <w:r w:rsidR="000E2916" w:rsidRPr="00E02C2E">
      <w:rPr>
        <w:rFonts w:ascii="Times New Roman" w:hAnsi="Times New Roman"/>
        <w:i/>
      </w:rPr>
      <w:t>3</w:t>
    </w:r>
    <w:r w:rsidRPr="00E02C2E">
      <w:rPr>
        <w:rFonts w:ascii="Times New Roman" w:hAnsi="Times New Roman"/>
        <w:i/>
      </w:rPr>
      <w:t>. do SIWZ</w:t>
    </w:r>
  </w:p>
  <w:p w:rsidR="00527F7A" w:rsidRPr="00E02C2E" w:rsidRDefault="00527F7A" w:rsidP="00527F7A">
    <w:pPr>
      <w:pStyle w:val="Nagwek"/>
      <w:jc w:val="center"/>
      <w:rPr>
        <w:rFonts w:ascii="Times New Roman" w:hAnsi="Times New Roman"/>
        <w:b/>
      </w:rPr>
    </w:pPr>
    <w:r w:rsidRPr="00E02C2E">
      <w:rPr>
        <w:rFonts w:ascii="Times New Roman" w:hAnsi="Times New Roman"/>
        <w:b/>
      </w:rPr>
      <w:t>SZCZEGÓŁOWY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764"/>
    <w:multiLevelType w:val="hybridMultilevel"/>
    <w:tmpl w:val="2B42F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D17A54"/>
    <w:multiLevelType w:val="hybridMultilevel"/>
    <w:tmpl w:val="D94AA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014F66"/>
    <w:multiLevelType w:val="hybridMultilevel"/>
    <w:tmpl w:val="EFDEB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5B0F16"/>
    <w:multiLevelType w:val="hybridMultilevel"/>
    <w:tmpl w:val="F6B40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AA0D35"/>
    <w:multiLevelType w:val="hybridMultilevel"/>
    <w:tmpl w:val="AABEA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18A461A"/>
    <w:multiLevelType w:val="hybridMultilevel"/>
    <w:tmpl w:val="A2729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B10525"/>
    <w:multiLevelType w:val="hybridMultilevel"/>
    <w:tmpl w:val="5330E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0174FB"/>
    <w:multiLevelType w:val="hybridMultilevel"/>
    <w:tmpl w:val="49048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336C77"/>
    <w:multiLevelType w:val="hybridMultilevel"/>
    <w:tmpl w:val="D2384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A45EAB"/>
    <w:multiLevelType w:val="hybridMultilevel"/>
    <w:tmpl w:val="1C2E7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6A"/>
    <w:rsid w:val="00015B8C"/>
    <w:rsid w:val="00050CAA"/>
    <w:rsid w:val="000656F5"/>
    <w:rsid w:val="000A3C6D"/>
    <w:rsid w:val="000C1156"/>
    <w:rsid w:val="000C18ED"/>
    <w:rsid w:val="000C1F91"/>
    <w:rsid w:val="000E1889"/>
    <w:rsid w:val="000E1D92"/>
    <w:rsid w:val="000E2916"/>
    <w:rsid w:val="000E7A72"/>
    <w:rsid w:val="000F6D9D"/>
    <w:rsid w:val="001206FE"/>
    <w:rsid w:val="00143F74"/>
    <w:rsid w:val="00156BF4"/>
    <w:rsid w:val="00165549"/>
    <w:rsid w:val="001770BA"/>
    <w:rsid w:val="001D2D0D"/>
    <w:rsid w:val="001E6A10"/>
    <w:rsid w:val="00211D05"/>
    <w:rsid w:val="002165B3"/>
    <w:rsid w:val="0024087C"/>
    <w:rsid w:val="00242AD3"/>
    <w:rsid w:val="002443B9"/>
    <w:rsid w:val="00283AC4"/>
    <w:rsid w:val="00293A31"/>
    <w:rsid w:val="002C4AAF"/>
    <w:rsid w:val="002D2D1E"/>
    <w:rsid w:val="002E14C7"/>
    <w:rsid w:val="002F3C67"/>
    <w:rsid w:val="002F5CFE"/>
    <w:rsid w:val="003040F7"/>
    <w:rsid w:val="00313295"/>
    <w:rsid w:val="00316BC4"/>
    <w:rsid w:val="00331182"/>
    <w:rsid w:val="00334AE9"/>
    <w:rsid w:val="003816FE"/>
    <w:rsid w:val="00384D86"/>
    <w:rsid w:val="00392D67"/>
    <w:rsid w:val="003B1883"/>
    <w:rsid w:val="003C59BD"/>
    <w:rsid w:val="003C5AFF"/>
    <w:rsid w:val="003D68F7"/>
    <w:rsid w:val="003F030C"/>
    <w:rsid w:val="003F6578"/>
    <w:rsid w:val="004064E6"/>
    <w:rsid w:val="004171A8"/>
    <w:rsid w:val="004354AC"/>
    <w:rsid w:val="00454363"/>
    <w:rsid w:val="004557EC"/>
    <w:rsid w:val="00467734"/>
    <w:rsid w:val="00476796"/>
    <w:rsid w:val="0048383C"/>
    <w:rsid w:val="00486EC1"/>
    <w:rsid w:val="004919BF"/>
    <w:rsid w:val="00493376"/>
    <w:rsid w:val="00496589"/>
    <w:rsid w:val="004A0BCA"/>
    <w:rsid w:val="004A399A"/>
    <w:rsid w:val="004A4FAE"/>
    <w:rsid w:val="004C6728"/>
    <w:rsid w:val="004E262C"/>
    <w:rsid w:val="004E3A8D"/>
    <w:rsid w:val="004E551C"/>
    <w:rsid w:val="004F135C"/>
    <w:rsid w:val="00502E5E"/>
    <w:rsid w:val="005101CB"/>
    <w:rsid w:val="00527F7A"/>
    <w:rsid w:val="0054180B"/>
    <w:rsid w:val="00542EA5"/>
    <w:rsid w:val="0054373A"/>
    <w:rsid w:val="0056483A"/>
    <w:rsid w:val="00566C13"/>
    <w:rsid w:val="005776D8"/>
    <w:rsid w:val="005A0F45"/>
    <w:rsid w:val="005B0D49"/>
    <w:rsid w:val="005B5098"/>
    <w:rsid w:val="005B7D4E"/>
    <w:rsid w:val="005C067C"/>
    <w:rsid w:val="005C5502"/>
    <w:rsid w:val="0061696D"/>
    <w:rsid w:val="0062268E"/>
    <w:rsid w:val="00625AC4"/>
    <w:rsid w:val="00631F5E"/>
    <w:rsid w:val="00633AE0"/>
    <w:rsid w:val="00647240"/>
    <w:rsid w:val="00671BE9"/>
    <w:rsid w:val="0067220F"/>
    <w:rsid w:val="006763E3"/>
    <w:rsid w:val="00680D3C"/>
    <w:rsid w:val="00684881"/>
    <w:rsid w:val="00692E52"/>
    <w:rsid w:val="006A62F5"/>
    <w:rsid w:val="006F7321"/>
    <w:rsid w:val="00720CAA"/>
    <w:rsid w:val="00725ED6"/>
    <w:rsid w:val="00740395"/>
    <w:rsid w:val="00757CA7"/>
    <w:rsid w:val="00783F2E"/>
    <w:rsid w:val="007A38AB"/>
    <w:rsid w:val="007D06C4"/>
    <w:rsid w:val="007E680F"/>
    <w:rsid w:val="0084410A"/>
    <w:rsid w:val="00850340"/>
    <w:rsid w:val="00851D88"/>
    <w:rsid w:val="008710B3"/>
    <w:rsid w:val="008947B1"/>
    <w:rsid w:val="008A5314"/>
    <w:rsid w:val="008B71BA"/>
    <w:rsid w:val="008B7B95"/>
    <w:rsid w:val="008C1934"/>
    <w:rsid w:val="008C60E9"/>
    <w:rsid w:val="008C6A39"/>
    <w:rsid w:val="008D0B17"/>
    <w:rsid w:val="008E7BE1"/>
    <w:rsid w:val="008F6AB5"/>
    <w:rsid w:val="00900876"/>
    <w:rsid w:val="00920F31"/>
    <w:rsid w:val="00923012"/>
    <w:rsid w:val="00931734"/>
    <w:rsid w:val="009558CA"/>
    <w:rsid w:val="00956FC9"/>
    <w:rsid w:val="00993DB7"/>
    <w:rsid w:val="009A7EFF"/>
    <w:rsid w:val="009B4432"/>
    <w:rsid w:val="009D38F3"/>
    <w:rsid w:val="009E2ABC"/>
    <w:rsid w:val="009F0EFB"/>
    <w:rsid w:val="009F15C7"/>
    <w:rsid w:val="009F628E"/>
    <w:rsid w:val="00A03BB1"/>
    <w:rsid w:val="00A10D65"/>
    <w:rsid w:val="00A10F66"/>
    <w:rsid w:val="00A22880"/>
    <w:rsid w:val="00A451CB"/>
    <w:rsid w:val="00A462E9"/>
    <w:rsid w:val="00A77E75"/>
    <w:rsid w:val="00AB50CC"/>
    <w:rsid w:val="00AD0A2C"/>
    <w:rsid w:val="00AE6D8A"/>
    <w:rsid w:val="00B04A1F"/>
    <w:rsid w:val="00B637EC"/>
    <w:rsid w:val="00B76F75"/>
    <w:rsid w:val="00BA7F51"/>
    <w:rsid w:val="00BF442D"/>
    <w:rsid w:val="00BF4DC9"/>
    <w:rsid w:val="00C01660"/>
    <w:rsid w:val="00C03E15"/>
    <w:rsid w:val="00C0402E"/>
    <w:rsid w:val="00C44168"/>
    <w:rsid w:val="00C5521F"/>
    <w:rsid w:val="00C64CA5"/>
    <w:rsid w:val="00C65AAF"/>
    <w:rsid w:val="00C76947"/>
    <w:rsid w:val="00C7712A"/>
    <w:rsid w:val="00C80DAD"/>
    <w:rsid w:val="00CA2B53"/>
    <w:rsid w:val="00CC4909"/>
    <w:rsid w:val="00CC7C30"/>
    <w:rsid w:val="00CD3811"/>
    <w:rsid w:val="00CD529C"/>
    <w:rsid w:val="00CE4A69"/>
    <w:rsid w:val="00CE7F58"/>
    <w:rsid w:val="00CF0366"/>
    <w:rsid w:val="00CF3381"/>
    <w:rsid w:val="00CF5668"/>
    <w:rsid w:val="00CF6D60"/>
    <w:rsid w:val="00D05A8E"/>
    <w:rsid w:val="00D06C5A"/>
    <w:rsid w:val="00D077A2"/>
    <w:rsid w:val="00D11D05"/>
    <w:rsid w:val="00D15B0C"/>
    <w:rsid w:val="00D15EF9"/>
    <w:rsid w:val="00D2598E"/>
    <w:rsid w:val="00D30508"/>
    <w:rsid w:val="00D3683D"/>
    <w:rsid w:val="00D5284D"/>
    <w:rsid w:val="00D52A19"/>
    <w:rsid w:val="00D56971"/>
    <w:rsid w:val="00D64647"/>
    <w:rsid w:val="00D6569F"/>
    <w:rsid w:val="00D65802"/>
    <w:rsid w:val="00D74508"/>
    <w:rsid w:val="00D75B1E"/>
    <w:rsid w:val="00D807B8"/>
    <w:rsid w:val="00D8636A"/>
    <w:rsid w:val="00D97942"/>
    <w:rsid w:val="00DA061F"/>
    <w:rsid w:val="00DB5228"/>
    <w:rsid w:val="00E0106F"/>
    <w:rsid w:val="00E02C2E"/>
    <w:rsid w:val="00E214C5"/>
    <w:rsid w:val="00E35BFA"/>
    <w:rsid w:val="00E64C86"/>
    <w:rsid w:val="00E761EE"/>
    <w:rsid w:val="00E86337"/>
    <w:rsid w:val="00EB3F9F"/>
    <w:rsid w:val="00EB4B52"/>
    <w:rsid w:val="00EB50AF"/>
    <w:rsid w:val="00EB7649"/>
    <w:rsid w:val="00ED44C4"/>
    <w:rsid w:val="00EE09F6"/>
    <w:rsid w:val="00EE3A82"/>
    <w:rsid w:val="00EE7812"/>
    <w:rsid w:val="00F31573"/>
    <w:rsid w:val="00F60D69"/>
    <w:rsid w:val="00F75298"/>
    <w:rsid w:val="00F83C20"/>
    <w:rsid w:val="00FA0E53"/>
    <w:rsid w:val="00FB0C28"/>
    <w:rsid w:val="00FC17C4"/>
    <w:rsid w:val="00FC317A"/>
    <w:rsid w:val="00FE6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73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86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8636A"/>
    <w:rPr>
      <w:color w:val="0000FF"/>
      <w:u w:val="single"/>
    </w:rPr>
  </w:style>
  <w:style w:type="paragraph" w:styleId="Tekstprzypisukocowego">
    <w:name w:val="endnote text"/>
    <w:basedOn w:val="Normalny"/>
    <w:link w:val="TekstprzypisukocowegoZnak"/>
    <w:uiPriority w:val="99"/>
    <w:semiHidden/>
    <w:unhideWhenUsed/>
    <w:rsid w:val="000E1889"/>
    <w:rPr>
      <w:sz w:val="20"/>
      <w:szCs w:val="20"/>
    </w:rPr>
  </w:style>
  <w:style w:type="character" w:customStyle="1" w:styleId="TekstprzypisukocowegoZnak">
    <w:name w:val="Tekst przypisu końcowego Znak"/>
    <w:link w:val="Tekstprzypisukocowego"/>
    <w:uiPriority w:val="99"/>
    <w:semiHidden/>
    <w:rsid w:val="000E1889"/>
    <w:rPr>
      <w:lang w:eastAsia="en-US"/>
    </w:rPr>
  </w:style>
  <w:style w:type="character" w:styleId="Odwoanieprzypisukocowego">
    <w:name w:val="endnote reference"/>
    <w:uiPriority w:val="99"/>
    <w:semiHidden/>
    <w:unhideWhenUsed/>
    <w:rsid w:val="000E1889"/>
    <w:rPr>
      <w:vertAlign w:val="superscript"/>
    </w:rPr>
  </w:style>
  <w:style w:type="paragraph" w:styleId="Nagwek">
    <w:name w:val="header"/>
    <w:basedOn w:val="Normalny"/>
    <w:link w:val="NagwekZnak"/>
    <w:uiPriority w:val="99"/>
    <w:unhideWhenUsed/>
    <w:rsid w:val="003040F7"/>
    <w:pPr>
      <w:tabs>
        <w:tab w:val="center" w:pos="4536"/>
        <w:tab w:val="right" w:pos="9072"/>
      </w:tabs>
    </w:pPr>
  </w:style>
  <w:style w:type="character" w:customStyle="1" w:styleId="NagwekZnak">
    <w:name w:val="Nagłówek Znak"/>
    <w:link w:val="Nagwek"/>
    <w:uiPriority w:val="99"/>
    <w:rsid w:val="003040F7"/>
    <w:rPr>
      <w:sz w:val="22"/>
      <w:szCs w:val="22"/>
      <w:lang w:eastAsia="en-US"/>
    </w:rPr>
  </w:style>
  <w:style w:type="paragraph" w:styleId="Stopka">
    <w:name w:val="footer"/>
    <w:basedOn w:val="Normalny"/>
    <w:link w:val="StopkaZnak"/>
    <w:uiPriority w:val="99"/>
    <w:unhideWhenUsed/>
    <w:rsid w:val="003040F7"/>
    <w:pPr>
      <w:tabs>
        <w:tab w:val="center" w:pos="4536"/>
        <w:tab w:val="right" w:pos="9072"/>
      </w:tabs>
    </w:pPr>
  </w:style>
  <w:style w:type="character" w:customStyle="1" w:styleId="StopkaZnak">
    <w:name w:val="Stopka Znak"/>
    <w:link w:val="Stopka"/>
    <w:uiPriority w:val="99"/>
    <w:rsid w:val="003040F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73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86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8636A"/>
    <w:rPr>
      <w:color w:val="0000FF"/>
      <w:u w:val="single"/>
    </w:rPr>
  </w:style>
  <w:style w:type="paragraph" w:styleId="Tekstprzypisukocowego">
    <w:name w:val="endnote text"/>
    <w:basedOn w:val="Normalny"/>
    <w:link w:val="TekstprzypisukocowegoZnak"/>
    <w:uiPriority w:val="99"/>
    <w:semiHidden/>
    <w:unhideWhenUsed/>
    <w:rsid w:val="000E1889"/>
    <w:rPr>
      <w:sz w:val="20"/>
      <w:szCs w:val="20"/>
    </w:rPr>
  </w:style>
  <w:style w:type="character" w:customStyle="1" w:styleId="TekstprzypisukocowegoZnak">
    <w:name w:val="Tekst przypisu końcowego Znak"/>
    <w:link w:val="Tekstprzypisukocowego"/>
    <w:uiPriority w:val="99"/>
    <w:semiHidden/>
    <w:rsid w:val="000E1889"/>
    <w:rPr>
      <w:lang w:eastAsia="en-US"/>
    </w:rPr>
  </w:style>
  <w:style w:type="character" w:styleId="Odwoanieprzypisukocowego">
    <w:name w:val="endnote reference"/>
    <w:uiPriority w:val="99"/>
    <w:semiHidden/>
    <w:unhideWhenUsed/>
    <w:rsid w:val="000E1889"/>
    <w:rPr>
      <w:vertAlign w:val="superscript"/>
    </w:rPr>
  </w:style>
  <w:style w:type="paragraph" w:styleId="Nagwek">
    <w:name w:val="header"/>
    <w:basedOn w:val="Normalny"/>
    <w:link w:val="NagwekZnak"/>
    <w:uiPriority w:val="99"/>
    <w:unhideWhenUsed/>
    <w:rsid w:val="003040F7"/>
    <w:pPr>
      <w:tabs>
        <w:tab w:val="center" w:pos="4536"/>
        <w:tab w:val="right" w:pos="9072"/>
      </w:tabs>
    </w:pPr>
  </w:style>
  <w:style w:type="character" w:customStyle="1" w:styleId="NagwekZnak">
    <w:name w:val="Nagłówek Znak"/>
    <w:link w:val="Nagwek"/>
    <w:uiPriority w:val="99"/>
    <w:rsid w:val="003040F7"/>
    <w:rPr>
      <w:sz w:val="22"/>
      <w:szCs w:val="22"/>
      <w:lang w:eastAsia="en-US"/>
    </w:rPr>
  </w:style>
  <w:style w:type="paragraph" w:styleId="Stopka">
    <w:name w:val="footer"/>
    <w:basedOn w:val="Normalny"/>
    <w:link w:val="StopkaZnak"/>
    <w:uiPriority w:val="99"/>
    <w:unhideWhenUsed/>
    <w:rsid w:val="003040F7"/>
    <w:pPr>
      <w:tabs>
        <w:tab w:val="center" w:pos="4536"/>
        <w:tab w:val="right" w:pos="9072"/>
      </w:tabs>
    </w:pPr>
  </w:style>
  <w:style w:type="character" w:customStyle="1" w:styleId="StopkaZnak">
    <w:name w:val="Stopka Znak"/>
    <w:link w:val="Stopka"/>
    <w:uiPriority w:val="99"/>
    <w:rsid w:val="003040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eocardbenchmark.net/high_end_g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CharactersWithSpaces>
  <SharedDoc>false</SharedDoc>
  <HLinks>
    <vt:vector size="12" baseType="variant">
      <vt:variant>
        <vt:i4>655454</vt:i4>
      </vt:variant>
      <vt:variant>
        <vt:i4>3</vt:i4>
      </vt:variant>
      <vt:variant>
        <vt:i4>0</vt:i4>
      </vt:variant>
      <vt:variant>
        <vt:i4>5</vt:i4>
      </vt:variant>
      <vt:variant>
        <vt:lpwstr>http://www.videocardbenchmark.net/high_end_gpus.html</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Fus</dc:creator>
  <cp:lastModifiedBy>Dorota2</cp:lastModifiedBy>
  <cp:revision>2</cp:revision>
  <cp:lastPrinted>2017-10-11T11:19:00Z</cp:lastPrinted>
  <dcterms:created xsi:type="dcterms:W3CDTF">2017-11-15T12:31:00Z</dcterms:created>
  <dcterms:modified xsi:type="dcterms:W3CDTF">2017-11-15T12:31:00Z</dcterms:modified>
</cp:coreProperties>
</file>