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95" w:type="dxa"/>
        <w:tblCellSpacing w:w="15" w:type="dxa"/>
        <w:tblBorders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5495"/>
      </w:tblGrid>
      <w:tr w:rsidR="004A43DD" w:rsidRPr="004A43DD" w:rsidTr="004A43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43DD" w:rsidRPr="004A43DD" w:rsidRDefault="004A43DD" w:rsidP="004A43DD">
            <w:pPr>
              <w:spacing w:after="280" w:line="420" w:lineRule="atLeast"/>
              <w:ind w:left="225"/>
              <w:jc w:val="center"/>
              <w:rPr>
                <w:rFonts w:ascii="Verdana" w:eastAsia="Times New Roman" w:hAnsi="Verdana" w:cs="Arial CE"/>
                <w:color w:val="000000"/>
                <w:sz w:val="28"/>
                <w:szCs w:val="28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28"/>
                <w:szCs w:val="28"/>
                <w:lang w:eastAsia="pl-PL"/>
              </w:rPr>
              <w:t>Kolbuszowa: Remont i przebudowa odcinków dróg powiatowych</w:t>
            </w:r>
            <w:r w:rsidRPr="004A43DD">
              <w:rPr>
                <w:rFonts w:ascii="Verdana" w:eastAsia="Times New Roman" w:hAnsi="Verdana" w:cs="Arial CE"/>
                <w:color w:val="000000"/>
                <w:sz w:val="28"/>
                <w:szCs w:val="28"/>
                <w:lang w:eastAsia="pl-PL"/>
              </w:rPr>
              <w:br/>
              <w:t>OGŁOSZENIE O ZAMÓWIENIU - roboty budowlane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Zamieszczanie ogłoszenia: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obowiązkowe.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Ogłoszenie dotyczy: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zamówienia publicznego.</w:t>
            </w:r>
          </w:p>
          <w:p w:rsidR="004A43DD" w:rsidRPr="004A43DD" w:rsidRDefault="004A43DD" w:rsidP="004A43DD">
            <w:pPr>
              <w:spacing w:before="375" w:after="225" w:line="400" w:lineRule="atLeast"/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I. 1) NAZWA I ADRES: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Zarząd Dróg Powiatowych, ul. 11-go Listopada 10, 36-100 Kolbuszowa, woj. podkarpackie, tel. 017 2275874, faks 017 2275874.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I. 2) RODZAJ ZAMAWIAJĄCEGO: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Administracja samorządowa.</w:t>
            </w:r>
          </w:p>
          <w:p w:rsidR="004A43DD" w:rsidRPr="004A43DD" w:rsidRDefault="004A43DD" w:rsidP="004A43DD">
            <w:pPr>
              <w:spacing w:before="375" w:after="225" w:line="400" w:lineRule="atLeast"/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SEKCJA II: PRZEDMIOT ZAMÓWIENIA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II.1) OKREŚLENIE PRZEDMIOTU ZAMÓWIENIA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II.1.1) Nazwa nadana zamówieniu przez zamawiającego: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Remont i przebudowa odcinków dróg powiatowych.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II.1.2) Rodzaj zamówienia: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roboty budowlane.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II.1.4) Określenie przedmiotu oraz wielkości lub zakresu zamówienia: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 1. Przedmiotem zamówienia jest wykonanie zadania pn. Zadanie 1. Remont drogi powiatowej nr 1 231 R Domatków-Przedbórz w m. Domatków i Przedbórz w km 0+000-0+540 i 1+400-2+072 Zadanie 2. Przebudowa drogi powiatowej nr 1 219 R Lipnica-Poręby Dymarskie- Majdan Królewski km 2+235-3+230 w miejscowości Płazówka. Zakres zamówienia obejmuje głównie: - przebudowę odcinków dróg o łącznej długości 2 207 </w:t>
            </w:r>
            <w:proofErr w:type="spellStart"/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mb</w:t>
            </w:r>
            <w:proofErr w:type="spellEnd"/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, - profilowanie istniejącej nawierzchni mieszanką mineralno-bitumiczną w ilości 622 T - wykonanie warstwy wiążącej na powierzchni 5 075 m2 - wykonanie warstwy ścieralnej z betonu asfaltowego na powierzchni 11 782 m2, - uzupełnienie poboczy kruszywem łamanym na powierzchni 2 465 m2 - odmulenie rowów 2 465 m..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II.1.5) przewiduje się udzielenie zamówień uzupełniających:</w:t>
            </w:r>
          </w:p>
          <w:p w:rsidR="004A43DD" w:rsidRPr="004A43DD" w:rsidRDefault="004A43DD" w:rsidP="004A43DD">
            <w:pPr>
              <w:numPr>
                <w:ilvl w:val="0"/>
                <w:numId w:val="1"/>
              </w:numPr>
              <w:spacing w:before="100" w:beforeAutospacing="1" w:after="100" w:afterAutospacing="1" w:line="400" w:lineRule="atLeast"/>
              <w:ind w:left="45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Określenie przedmiotu oraz wielkości lub zakresu zamówień uzupełniających</w:t>
            </w:r>
          </w:p>
          <w:p w:rsidR="004A43DD" w:rsidRPr="004A43DD" w:rsidRDefault="004A43DD" w:rsidP="004A43DD">
            <w:pPr>
              <w:numPr>
                <w:ilvl w:val="0"/>
                <w:numId w:val="1"/>
              </w:numPr>
              <w:spacing w:before="100" w:beforeAutospacing="1" w:after="100" w:afterAutospacing="1" w:line="400" w:lineRule="atLeast"/>
              <w:ind w:left="45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Zamawiający przewiduje udzielenie zamówień uzupełniających , o których mowa w art. 67 ust. 1 pkt 6 ustawy Prawo zamówień publicznych. Będą to zamówienia polegające na powtórzeniu tego samego rodzaju zamówienia i zgodne z przedmiotem zamówienia podstawowego, stanowiące nie więcej niż 50 procent wartości zamówienia podstawowego.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II.1.6) Wspólny Słownik Zamówień (CPV):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45.00.00.00-7.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II.1.7) Czy dopuszcza się złożenie oferty częściowej: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nie.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II.1.8) Czy dopuszcza się złożenie oferty wariantowej: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nie.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II.2) CZAS TRWANIA ZAMÓWIENIA LUB TERMIN WYKONANIA: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Zakończenie: 20.10.2014.</w:t>
            </w:r>
          </w:p>
          <w:p w:rsidR="004A43DD" w:rsidRPr="004A43DD" w:rsidRDefault="004A43DD" w:rsidP="004A43DD">
            <w:pPr>
              <w:spacing w:before="375" w:after="225" w:line="400" w:lineRule="atLeast"/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SEKCJA III: INFORMACJE O CHARAKTERZE PRAWNYM, EKONOMICZNYM, FINANSOWYM I TECHNICZNYM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III.1) WADIUM</w:t>
            </w:r>
          </w:p>
          <w:p w:rsidR="004A43DD" w:rsidRPr="004A43DD" w:rsidRDefault="004A43DD" w:rsidP="004A43DD">
            <w:pPr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left="45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Informacja na temat wadium: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19 000 zł..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III.3) WARUNKI UDZIAŁU W POSTĘPOWANIU ORAZ OPIS SPOSOBU DOKONYWANIA OCENY SPEŁNIANIA TYCH WARUNKÓW</w:t>
            </w:r>
          </w:p>
          <w:p w:rsidR="004A43DD" w:rsidRPr="004A43DD" w:rsidRDefault="004A43DD" w:rsidP="004A43DD">
            <w:pPr>
              <w:numPr>
                <w:ilvl w:val="0"/>
                <w:numId w:val="3"/>
              </w:num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III.3.1) Uprawnienia do wykonywania określonej działalności lub czynności, jeżeli przepisy prawa nakładają obowiązek ich posiadania</w:t>
            </w:r>
          </w:p>
          <w:p w:rsidR="004A43DD" w:rsidRPr="004A43DD" w:rsidRDefault="004A43DD" w:rsidP="004A43DD">
            <w:p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Opis sposobu dokonywania oceny spełniania tego warunku</w:t>
            </w:r>
          </w:p>
          <w:p w:rsidR="004A43DD" w:rsidRPr="004A43DD" w:rsidRDefault="004A43DD" w:rsidP="004A43DD">
            <w:pPr>
              <w:numPr>
                <w:ilvl w:val="1"/>
                <w:numId w:val="3"/>
              </w:numPr>
              <w:spacing w:before="100" w:beforeAutospacing="1" w:after="100" w:afterAutospacing="1" w:line="400" w:lineRule="atLeast"/>
              <w:ind w:left="90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Warunek zostanie spełniony jeżeli Wykonawca przedłoży oświadczenie o spełnieniu warunków udziału w postępowaniu o zamówienie publiczne z art. 22 ust. 1</w:t>
            </w:r>
          </w:p>
          <w:p w:rsidR="004A43DD" w:rsidRPr="004A43DD" w:rsidRDefault="004A43DD" w:rsidP="004A43DD">
            <w:pPr>
              <w:numPr>
                <w:ilvl w:val="0"/>
                <w:numId w:val="3"/>
              </w:num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III.3.2) Wiedza i doświadczenie</w:t>
            </w:r>
          </w:p>
          <w:p w:rsidR="004A43DD" w:rsidRPr="004A43DD" w:rsidRDefault="004A43DD" w:rsidP="004A43DD">
            <w:p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Opis sposobu dokonywania oceny spełniania tego warunku</w:t>
            </w:r>
          </w:p>
          <w:p w:rsidR="004A43DD" w:rsidRPr="004A43DD" w:rsidRDefault="004A43DD" w:rsidP="004A43DD">
            <w:pPr>
              <w:numPr>
                <w:ilvl w:val="1"/>
                <w:numId w:val="3"/>
              </w:numPr>
              <w:spacing w:before="100" w:beforeAutospacing="1" w:after="100" w:afterAutospacing="1" w:line="400" w:lineRule="atLeast"/>
              <w:ind w:left="90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Warunek ten zostanie spełniony jeśli Wykonawca wykaże, że w ciągu ostatnich pięciu lat przed upływem terminu składania ofert, a jeżeli okres prowadzenia działalności jest krótszy, w tym okresie, wykonał co najmniej dwie roboty drogowe ( np. odbudowa, przebudowa, budowa ) o wartości nie mniejszej niż 350 000,00 zł brutto każda z podaniem ich rodzaju i wartości, daty i miejsca wykonania oraz przedstawi dokumenty potwierdzające, że roboty zostały wykonane zgodnie z zasadami sztuki budowlanej i prawidłowo ukończone - wg wzoru stanowiącego zał. do SIWZ.</w:t>
            </w:r>
          </w:p>
          <w:p w:rsidR="004A43DD" w:rsidRPr="004A43DD" w:rsidRDefault="004A43DD" w:rsidP="004A43DD">
            <w:pPr>
              <w:numPr>
                <w:ilvl w:val="0"/>
                <w:numId w:val="3"/>
              </w:num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III.3.3) Potencjał techniczny</w:t>
            </w:r>
          </w:p>
          <w:p w:rsidR="004A43DD" w:rsidRPr="004A43DD" w:rsidRDefault="004A43DD" w:rsidP="004A43DD">
            <w:p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Opis sposobu dokonywania oceny spełniania tego warunku</w:t>
            </w:r>
          </w:p>
          <w:p w:rsidR="004A43DD" w:rsidRPr="004A43DD" w:rsidRDefault="004A43DD" w:rsidP="004A43DD">
            <w:pPr>
              <w:numPr>
                <w:ilvl w:val="1"/>
                <w:numId w:val="3"/>
              </w:numPr>
              <w:spacing w:before="100" w:beforeAutospacing="1" w:after="100" w:afterAutospacing="1" w:line="400" w:lineRule="atLeast"/>
              <w:ind w:left="90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Warunek zostanie spełniony jeżeli Wykonawca przedłoży oświadczenie o spełnieniu warunków udziału w postępowaniu o zamówienie publiczne z art. 22 ust. 1</w:t>
            </w:r>
          </w:p>
          <w:p w:rsidR="004A43DD" w:rsidRPr="004A43DD" w:rsidRDefault="004A43DD" w:rsidP="004A43DD">
            <w:pPr>
              <w:numPr>
                <w:ilvl w:val="0"/>
                <w:numId w:val="3"/>
              </w:num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III.3.4) Osoby zdolne do wykonania zamówienia</w:t>
            </w:r>
          </w:p>
          <w:p w:rsidR="004A43DD" w:rsidRPr="004A43DD" w:rsidRDefault="004A43DD" w:rsidP="004A43DD">
            <w:p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Opis sposobu dokonywania oceny spełniania tego warunku</w:t>
            </w:r>
          </w:p>
          <w:p w:rsidR="004A43DD" w:rsidRPr="004A43DD" w:rsidRDefault="004A43DD" w:rsidP="004A43DD">
            <w:pPr>
              <w:numPr>
                <w:ilvl w:val="1"/>
                <w:numId w:val="3"/>
              </w:numPr>
              <w:spacing w:before="100" w:beforeAutospacing="1" w:after="100" w:afterAutospacing="1" w:line="400" w:lineRule="atLeast"/>
              <w:ind w:left="90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Warunek ten zostanie spełniony jeżeli Wykonawca przedłoży - oświadczenie o spełnieniu warunków udziału w postępowaniu o zamówienie publiczne z art. 22 ust. 1- oświadczenie, że osoby , które będą uczestniczyć w wykonywaniu zamówienia, posiadają wymagane uprawnienia ( dot. kierownika budowy )</w:t>
            </w:r>
          </w:p>
          <w:p w:rsidR="004A43DD" w:rsidRPr="004A43DD" w:rsidRDefault="004A43DD" w:rsidP="004A43DD">
            <w:pPr>
              <w:numPr>
                <w:ilvl w:val="0"/>
                <w:numId w:val="3"/>
              </w:num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III.3.5) Sytuacja ekonomiczna i finansowa</w:t>
            </w:r>
          </w:p>
          <w:p w:rsidR="004A43DD" w:rsidRPr="004A43DD" w:rsidRDefault="004A43DD" w:rsidP="004A43DD">
            <w:p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Opis sposobu dokonywania oceny spełniania tego warunku</w:t>
            </w:r>
          </w:p>
          <w:p w:rsidR="004A43DD" w:rsidRPr="004A43DD" w:rsidRDefault="004A43DD" w:rsidP="004A43DD">
            <w:pPr>
              <w:numPr>
                <w:ilvl w:val="1"/>
                <w:numId w:val="3"/>
              </w:numPr>
              <w:spacing w:before="100" w:beforeAutospacing="1" w:after="100" w:afterAutospacing="1" w:line="400" w:lineRule="atLeast"/>
              <w:ind w:left="90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Warunek zostanie spełniony jeżeli Wykonawca przedłoży oświadczenie o spełnieniu warunków udziału w postępowaniu o zamówienie publiczne z art. 22 ust. 1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III.4) INFORMACJA O OŚWIADCZENIACH LUB DOKUMENTACH, JAKIE MAJĄ DOSTARCZYĆ WYKONAWCY W CELU POTWIERDZENIA SPEŁNIANIA WARUNKÓW UDZIAŁU W POSTĘPOWANIU ORAZ NIEPODLEGANIA WYKLUCZENIU NA PODSTAWIE ART. 24 UST. 1 USTAWY</w:t>
            </w:r>
          </w:p>
          <w:p w:rsidR="004A43DD" w:rsidRPr="004A43DD" w:rsidRDefault="004A43DD" w:rsidP="004A43DD">
            <w:pPr>
              <w:numPr>
                <w:ilvl w:val="0"/>
                <w:numId w:val="4"/>
              </w:num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III.4.1) W zakresie wykazania spełniania przez wykonawcę warunków, o których mowa w art. 22 ust. 1 ustawy, oprócz oświadczenia o spełnianiu warunków udziału w postępowaniu należy przedłożyć:</w:t>
            </w:r>
          </w:p>
          <w:p w:rsidR="004A43DD" w:rsidRPr="004A43DD" w:rsidRDefault="004A43DD" w:rsidP="004A43DD">
            <w:pPr>
              <w:numPr>
                <w:ilvl w:val="1"/>
                <w:numId w:val="4"/>
              </w:numPr>
              <w:spacing w:before="100" w:beforeAutospacing="1" w:after="180" w:line="400" w:lineRule="atLeast"/>
              <w:ind w:left="1170" w:right="300"/>
              <w:jc w:val="both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      </w:r>
          </w:p>
          <w:p w:rsidR="004A43DD" w:rsidRPr="004A43DD" w:rsidRDefault="004A43DD" w:rsidP="004A43DD">
            <w:pPr>
              <w:numPr>
                <w:ilvl w:val="1"/>
                <w:numId w:val="4"/>
              </w:numPr>
              <w:spacing w:before="100" w:beforeAutospacing="1" w:after="180" w:line="400" w:lineRule="atLeast"/>
              <w:ind w:left="1170" w:right="300"/>
              <w:jc w:val="both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opłaconą polisę, a w przypadku jej braku, inny dokument potwierdzający, że wykonawca jest ubezpieczony od odpowiedzialności cywilnej w zakresie prowadzonej działalności związanej z przedmiotem zamówienia.</w:t>
            </w:r>
          </w:p>
          <w:p w:rsidR="004A43DD" w:rsidRPr="004A43DD" w:rsidRDefault="004A43DD" w:rsidP="004A43DD">
            <w:pPr>
              <w:numPr>
                <w:ilvl w:val="0"/>
                <w:numId w:val="4"/>
              </w:numPr>
              <w:spacing w:after="0" w:line="400" w:lineRule="atLeast"/>
              <w:ind w:left="67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III.4.2) W zakresie potwierdzenia niepodlegania wykluczeniu na podstawie art. 24 ust. 1 ustawy, należy przedłożyć:</w:t>
            </w:r>
          </w:p>
          <w:p w:rsidR="004A43DD" w:rsidRPr="004A43DD" w:rsidRDefault="004A43DD" w:rsidP="004A43DD">
            <w:pPr>
              <w:numPr>
                <w:ilvl w:val="1"/>
                <w:numId w:val="4"/>
              </w:numPr>
              <w:spacing w:before="100" w:beforeAutospacing="1" w:after="180" w:line="400" w:lineRule="atLeast"/>
              <w:ind w:left="1170" w:right="300"/>
              <w:jc w:val="both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oświadczenie o braku podstaw do wykluczenia;</w:t>
            </w:r>
          </w:p>
          <w:p w:rsidR="004A43DD" w:rsidRPr="004A43DD" w:rsidRDefault="004A43DD" w:rsidP="004A43DD">
            <w:pPr>
              <w:numPr>
                <w:ilvl w:val="1"/>
                <w:numId w:val="4"/>
              </w:numPr>
              <w:spacing w:before="100" w:beforeAutospacing="1" w:after="180" w:line="400" w:lineRule="atLeast"/>
              <w:ind w:left="1170" w:right="300"/>
              <w:jc w:val="both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      </w:r>
          </w:p>
          <w:p w:rsidR="004A43DD" w:rsidRPr="004A43DD" w:rsidRDefault="004A43DD" w:rsidP="004A43DD">
            <w:pPr>
              <w:numPr>
                <w:ilvl w:val="0"/>
                <w:numId w:val="4"/>
              </w:numPr>
              <w:spacing w:before="100" w:beforeAutospacing="1" w:after="100" w:afterAutospacing="1" w:line="400" w:lineRule="atLeast"/>
              <w:ind w:left="450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</w:p>
          <w:p w:rsidR="004A43DD" w:rsidRPr="004A43DD" w:rsidRDefault="004A43DD" w:rsidP="004A43DD">
            <w:pPr>
              <w:numPr>
                <w:ilvl w:val="0"/>
                <w:numId w:val="4"/>
              </w:numPr>
              <w:spacing w:after="0" w:line="400" w:lineRule="atLeast"/>
              <w:ind w:left="675"/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III.4.4) Dokumenty dotyczące przynależności do tej samej grupy kapitałowej</w:t>
            </w:r>
          </w:p>
          <w:p w:rsidR="004A43DD" w:rsidRPr="004A43DD" w:rsidRDefault="004A43DD" w:rsidP="004A43DD">
            <w:pPr>
              <w:numPr>
                <w:ilvl w:val="1"/>
                <w:numId w:val="4"/>
              </w:numPr>
              <w:spacing w:before="100" w:beforeAutospacing="1" w:after="180" w:line="400" w:lineRule="atLeast"/>
              <w:ind w:left="1170" w:right="300"/>
              <w:jc w:val="both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lista podmiotów należących do tej samej grupy kapitałowej w rozumieniu ustawy z dnia 16 lutego 2007 r. o ochronie konkurencji i konsumentów albo informacji o tym, że nie należy do grupy kapitałowej;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III.5) INFORMACJA O DOKUMENTACH POTWIERDZAJĄCYCH, ŻE OFEROWANE DOSTAWY, USŁUGI LUB ROBOTY BUDOWLANE ODPOWIADAJĄ OKREŚLONYM WYMAGANIOM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W zakresie potwierdzenia, że oferowane roboty budowlane, dostawy lub usługi odpowiadają określonym wymaganiom należy przedłożyć:</w:t>
            </w:r>
          </w:p>
          <w:p w:rsidR="004A43DD" w:rsidRPr="004A43DD" w:rsidRDefault="004A43DD" w:rsidP="004A43DD">
            <w:pPr>
              <w:numPr>
                <w:ilvl w:val="0"/>
                <w:numId w:val="5"/>
              </w:numPr>
              <w:spacing w:after="0" w:line="400" w:lineRule="atLeast"/>
              <w:ind w:right="300"/>
              <w:jc w:val="both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inne dokumenty</w:t>
            </w:r>
          </w:p>
          <w:p w:rsidR="004A43DD" w:rsidRPr="004A43DD" w:rsidRDefault="004A43DD" w:rsidP="004A43DD">
            <w:pPr>
              <w:spacing w:after="0" w:line="400" w:lineRule="atLeast"/>
              <w:ind w:left="720" w:right="300"/>
              <w:jc w:val="both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Kosztorys ofertowy.</w:t>
            </w:r>
          </w:p>
          <w:p w:rsidR="004A43DD" w:rsidRPr="004A43DD" w:rsidRDefault="004A43DD" w:rsidP="004A43DD">
            <w:pPr>
              <w:spacing w:before="375" w:after="225" w:line="400" w:lineRule="atLeast"/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SEKCJA IV: PROCEDURA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IV.1) TRYB UDZIELENIA ZAMÓWIENIA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IV.1.1) Tryb udzielenia zamówienia: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przetarg nieograniczony.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IV.2) KRYTERIA OCENY OFERT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IV.2.1) Kryteria oceny ofert: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najniższa cena.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IV.3) ZMIANA UMOWY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przewiduje się istotne zmiany postanowień zawartej umowy w stosunku do treści oferty, na podstawie której dokonano wyboru wykonawcy: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Dopuszczalne zmiany postanowień umowy oraz określenie warunków zmian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 xml:space="preserve">Zamawiający dopuszcza możliwość dokonania zmian postanowień zawartej umowy w stosunku do treści oferty, na podstawie której dokonano wyboru wykonawcy - w zakresie : 1.1. zmiany kierownika budowy 1.1.1. Wykonawca może dokonać zmiany kierownika budowy wskazanego w ofercie, jedynie za uprzednią pisemną zgodą Zamawiającego. Wykonawca z własnej inicjatywy proponuje zmianę kierownika budowy w następujących przypadkach : - śmierci, choroby lub innych zdarzeń losowych kierownika budowy, - niewywiązywania się przez kierownika budowy z obowiązków wynikających z umowy, - konieczności zmiany z innych przyczyn niezależnych od Wykonawcy ( np. rezygnacja ,itp. ) 1.1.2. Zamawiający może żądać od Wykonawcy dokonania zmiany kierownika budowy wskazanego w ofercie, jeżeli uzna, że kierownik nie wykonuje obowiązków wynikających z umowy. Wykonawca obowiązany jest zmienić kierownika budowy zgodnie z żądaniem Zamawiającego , w terminie wskazanym 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lastRenderedPageBreak/>
              <w:t>przez Zamawiającego. W przypadku dokonania w/w zmian- nowy kierownik budowy musi spełniać wymagania określone w Specyfikacji Istotnych Warunków Zamówienia. 1.2. zmiany inspektora nadzoru 1.2.1. Zamawiający z własnej inicjatywy proponuje zmianę inspektora nadzoru w następujących przypadkach : - śmierci, choroby lub innych zdarzeń losowych inspektora nadzoru, - niewywiązywania się przez inspektora nadzoru z obowiązków wynikających z umowy, - konieczności zmiany z innych przyczyn niezależnych od Zamawiającego(np. rezygnacja , itp. ) 1.2.2. Wykonawca może żądać od Zamawiającego dokonania zmiany inspektora nadzoru wskazanego w umowie, jeżeli uzna, że inspektor nadzoru nie wykonuje obowiązków wynikających z umowy. W przypadku dokonania w/w zmian- nowy inspektor nadzoru musi spełniać wymagania określone w Specyfikacji Istotnych Warunków Zamówienia. 1.3. przesunięcia terminu wykonania przedmiotu umowy termin może ulec przesunięciu w przypadku wystąpienia opóźnień wynikających z : 1.3.1 przestojów, opóźnień lub przeszkód zawinionych przez zamawiającego ( nieprzekazanie placu budowy, zmiana terminu dokonania odbioru ) 1.3.2. zawieszenia robót przez Zamawiającego 1.3.3. działania siły wyższej ( np. klęski żywiołowe, strajki generalne lub lokalne ) mającej bezpośredni wpływ na terminowość wykonywania robót 1.3.4. wystąpienia niesprzyjających warunków atmosferycznych uniemożliwiających wykonywanie robót ( na okoliczność wystąpienia wymienionego faktu Wykonawca sporządza notatkę służbową, która wymaga potwierdzenia przez Inspektora Nadzoru ) W przypadkach wystąpienia opóźnień ( opisanych w pkt 1.3.1 - 1.3.4 ) Wykonawca zwraca się do zamawiającego z pisemnym wnioskiem o przesunięcie terminu wykonania przedmiotu umowy - podając przyczynę i proponowany termin zakończenia prac. Strony ustalą nowy termin wykonania przedmiotu umowy, który nie może być dłuższy od faktycznego okresu przerwy lub postoju. Wykonawca nie będzie uprawniony do wystąpienia z wnioskiem o przedłużenie terminu wykonania przedmiotu umowy jeżeli uchybienie Zamawiającego spowodowane było przez błąd lub opóźnienie ze strony Wykonawcy, włącznie z błędem lub opóźnionym dostarczeniem jakiegokolwiek dokumentu Wykonawcy.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IV.4) INFORMACJE ADMINISTRACYJNE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IV.4.1)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 </w:t>
            </w: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Adres strony internetowej, na której jest dostępna specyfikacja istotnych warunków zamówienia: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bip.powiat.kolbuszowa.pl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br/>
            </w: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Specyfikację istotnych warunków zamówienia można uzyskać pod adresem: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Zarząd Dróg Powiatowych w Kolbuszowej, 11-go Listopada 10, 36-100 Kolbuszowa.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IV.4.4) Termin składania wniosków o dopuszczenie do udziału w postępowaniu lub ofert: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20.08.2014 godzina 09:45, miejsce: Zarząd Dróg Powiatowych w Kolbuszowej, 11-go Listopada 10, 36-100 Kolbuszowa, pokój 502..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IV.4.5) Termin związania ofertą: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okres w dniach: 30 (od ostatecznego terminu składania ofert).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IV.4.16) Informacje dodatkowe, w tym dotyczące finansowania projektu/programu ze środków Unii Europejskiej: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 .</w:t>
            </w:r>
          </w:p>
          <w:p w:rsidR="004A43DD" w:rsidRPr="004A43DD" w:rsidRDefault="004A43DD" w:rsidP="004A43DD">
            <w:pPr>
              <w:spacing w:after="0" w:line="400" w:lineRule="atLeast"/>
              <w:ind w:left="225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  <w:r w:rsidRPr="004A43DD">
              <w:rPr>
                <w:rFonts w:ascii="Verdana" w:eastAsia="Times New Roman" w:hAnsi="Verdana" w:cs="Arial CE"/>
                <w:b/>
                <w:bCs/>
                <w:color w:val="000000"/>
                <w:sz w:val="17"/>
                <w:szCs w:val="17"/>
                <w:lang w:eastAsia="pl-PL"/>
              </w:rPr>
      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      </w:r>
            <w:r w:rsidRPr="004A43DD"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  <w:t>nie</w:t>
            </w:r>
          </w:p>
        </w:tc>
      </w:tr>
      <w:tr w:rsidR="004A43DD" w:rsidRPr="004A43DD" w:rsidTr="004A43D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43DD" w:rsidRPr="004A43DD" w:rsidRDefault="004A43DD" w:rsidP="004A43DD">
            <w:pPr>
              <w:spacing w:after="0" w:line="240" w:lineRule="auto"/>
              <w:rPr>
                <w:rFonts w:ascii="Verdana" w:eastAsia="Times New Roman" w:hAnsi="Verdana" w:cs="Arial CE"/>
                <w:color w:val="000000"/>
                <w:sz w:val="17"/>
                <w:szCs w:val="17"/>
                <w:lang w:eastAsia="pl-PL"/>
              </w:rPr>
            </w:pPr>
          </w:p>
        </w:tc>
      </w:tr>
    </w:tbl>
    <w:p w:rsidR="006445E0" w:rsidRDefault="006445E0">
      <w:bookmarkStart w:id="0" w:name="_GoBack"/>
      <w:bookmarkEnd w:id="0"/>
    </w:p>
    <w:sectPr w:rsidR="006445E0" w:rsidSect="004A43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1024"/>
    <w:multiLevelType w:val="multilevel"/>
    <w:tmpl w:val="D8D2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27B3D"/>
    <w:multiLevelType w:val="multilevel"/>
    <w:tmpl w:val="573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E79B3"/>
    <w:multiLevelType w:val="multilevel"/>
    <w:tmpl w:val="299A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594747"/>
    <w:multiLevelType w:val="multilevel"/>
    <w:tmpl w:val="57B8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E1ADC"/>
    <w:multiLevelType w:val="multilevel"/>
    <w:tmpl w:val="4614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44"/>
    <w:rsid w:val="00033B66"/>
    <w:rsid w:val="00100E26"/>
    <w:rsid w:val="00133103"/>
    <w:rsid w:val="00167316"/>
    <w:rsid w:val="002A1B7E"/>
    <w:rsid w:val="002C7E07"/>
    <w:rsid w:val="002E4D39"/>
    <w:rsid w:val="00341030"/>
    <w:rsid w:val="003434C6"/>
    <w:rsid w:val="00402E98"/>
    <w:rsid w:val="0045224E"/>
    <w:rsid w:val="004A41F1"/>
    <w:rsid w:val="004A43DD"/>
    <w:rsid w:val="004A7E17"/>
    <w:rsid w:val="004B68B5"/>
    <w:rsid w:val="00583EA7"/>
    <w:rsid w:val="006445E0"/>
    <w:rsid w:val="00687EC4"/>
    <w:rsid w:val="00712513"/>
    <w:rsid w:val="007C029C"/>
    <w:rsid w:val="007C7F85"/>
    <w:rsid w:val="007D2FFC"/>
    <w:rsid w:val="007F3B06"/>
    <w:rsid w:val="00801397"/>
    <w:rsid w:val="00871144"/>
    <w:rsid w:val="00883357"/>
    <w:rsid w:val="00886D97"/>
    <w:rsid w:val="008902A3"/>
    <w:rsid w:val="00922686"/>
    <w:rsid w:val="009834FB"/>
    <w:rsid w:val="009C595B"/>
    <w:rsid w:val="009E645E"/>
    <w:rsid w:val="00A321B3"/>
    <w:rsid w:val="00B17C42"/>
    <w:rsid w:val="00B24945"/>
    <w:rsid w:val="00B5413D"/>
    <w:rsid w:val="00B55AAB"/>
    <w:rsid w:val="00B6167F"/>
    <w:rsid w:val="00B710CF"/>
    <w:rsid w:val="00CA409F"/>
    <w:rsid w:val="00CA7D44"/>
    <w:rsid w:val="00D04762"/>
    <w:rsid w:val="00D45AF1"/>
    <w:rsid w:val="00DF35A6"/>
    <w:rsid w:val="00E13D00"/>
    <w:rsid w:val="00E44FA5"/>
    <w:rsid w:val="00EE6467"/>
    <w:rsid w:val="00F24CF4"/>
    <w:rsid w:val="00F43F2C"/>
    <w:rsid w:val="00FA6537"/>
    <w:rsid w:val="00FD4499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874D4-6D04-4665-8F24-57046D0B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4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A43DD"/>
  </w:style>
  <w:style w:type="paragraph" w:customStyle="1" w:styleId="khtitle">
    <w:name w:val="kh_title"/>
    <w:basedOn w:val="Normalny"/>
    <w:rsid w:val="004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4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1593</Words>
  <Characters>9561</Characters>
  <Application>Microsoft Office Word</Application>
  <DocSecurity>0</DocSecurity>
  <Lines>79</Lines>
  <Paragraphs>22</Paragraphs>
  <ScaleCrop>false</ScaleCrop>
  <Company/>
  <LinksUpToDate>false</LinksUpToDate>
  <CharactersWithSpaces>11132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zd-eszc</dc:creator>
  <cp:keywords/>
  <dc:description/>
  <cp:lastModifiedBy>zd-eszc</cp:lastModifiedBy>
  <cp:revision>3</cp:revision>
  <dcterms:created xsi:type="dcterms:W3CDTF">2014-08-04T09:14:00Z</dcterms:created>
  <dcterms:modified xsi:type="dcterms:W3CDTF">2014-08-04T09:16:00Z</dcterms:modified>
</cp:coreProperties>
</file>