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BD" w:rsidRPr="00163CBD" w:rsidRDefault="00163CBD" w:rsidP="00163CBD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63C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163CBD" w:rsidRPr="00163CBD" w:rsidRDefault="00163CBD" w:rsidP="00163CB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163CB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bip.powiat.kolbuszowa.pl</w:t>
        </w:r>
      </w:hyperlink>
    </w:p>
    <w:p w:rsidR="00163CBD" w:rsidRPr="00163CBD" w:rsidRDefault="00163CBD" w:rsidP="0016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CB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163CBD" w:rsidRPr="00163CBD" w:rsidRDefault="00163CBD" w:rsidP="00163CBD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Kolbuszowa: Budowę chodnika przy drodze powiatowej NR 1 176 R Tuszyma-Niwiska-Kolbuszowa km 11 + 717 - 12 + 211</w:t>
      </w:r>
      <w:r w:rsidRPr="00163CBD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163CBD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114309 - 2015; data zamieszczenia: 31.07.2015</w:t>
      </w:r>
      <w:r w:rsidRPr="00163CBD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163CBD" w:rsidRPr="00163CBD" w:rsidTr="00163CB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163CBD" w:rsidRPr="00163CBD" w:rsidTr="00163CB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163CBD" w:rsidRPr="00163CBD" w:rsidTr="00163CB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163CBD" w:rsidRPr="00163CBD" w:rsidRDefault="00163CBD" w:rsidP="00163CB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Zarząd Dróg Powiatowych , ul. 11-go Listopada 10, 36-100 Kolbuszowa, woj. podkarpackie, tel. 017 2275874, faks 017 2275874.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163CBD" w:rsidRPr="00163CBD" w:rsidRDefault="00163CBD" w:rsidP="00163CB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Budowę chodnika przy drodze powiatowej NR 1 176 R Tuszyma-Niwiska-Kolbuszowa km 11 + 717 - 12 + 211.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II.1.2) Rodzaj zamówienia: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roboty budowlane.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Zakres zamówienia obejmuje głównie: -wykonanie kanału rurowego na długości 261 m,, -wykonanie studzienek ściekowych 10 </w:t>
      </w:r>
      <w:proofErr w:type="spellStart"/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szt</w:t>
      </w:r>
      <w:proofErr w:type="spellEnd"/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-wykonanie studni rewizyjnych 7 szt. -wykonanie nawierzchni z kostki brukowej na powierzchni 741 m2, -ustawienie obrzeży betonowych 497 m, -ustawienie krawężnika betonowego 494 m, -umocnienie dna rowu płytami ażurowymi 210 m2,.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99"/>
      </w:tblGrid>
      <w:tr w:rsidR="00163CBD" w:rsidRPr="00163CBD" w:rsidTr="00163CB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uzupełniających:</w:t>
            </w:r>
          </w:p>
        </w:tc>
      </w:tr>
    </w:tbl>
    <w:p w:rsidR="00163CBD" w:rsidRPr="00163CBD" w:rsidRDefault="00163CBD" w:rsidP="00163CBD">
      <w:pPr>
        <w:numPr>
          <w:ilvl w:val="0"/>
          <w:numId w:val="2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163CBD" w:rsidRPr="00163CBD" w:rsidRDefault="00163CBD" w:rsidP="00163CBD">
      <w:pPr>
        <w:numPr>
          <w:ilvl w:val="0"/>
          <w:numId w:val="2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przewiduje udzielenie zamówień uzupełniających , o których mowa w art. 67 ust. 1 pkt 6 ustawy Prawo zamówień publicznych. Będą to zamówienia polegające na powtórzeniu tego samego rodzaju zamówienia i zgodne z przedmiotem zamówienia podstawowego, stanowiące nie więcej niż 50 procent wartości zamówienia podstawowego.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45.00.00.00-8.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163CBD" w:rsidRPr="00163CBD" w:rsidRDefault="00163CBD" w:rsidP="0016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31.10.2015.</w:t>
      </w:r>
    </w:p>
    <w:p w:rsidR="00163CBD" w:rsidRPr="00163CBD" w:rsidRDefault="00163CBD" w:rsidP="00163CB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5 000 zł.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III.3) WARUNKI UDZIAŁU W POSTĘPOWANIU ORAZ OPIS SPOSOBU DOKONYWANIA OCENY SPEŁNIANIA TYCH WARUNKÓW</w:t>
      </w:r>
    </w:p>
    <w:p w:rsidR="00163CBD" w:rsidRPr="00163CBD" w:rsidRDefault="00163CBD" w:rsidP="00163CBD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63CBD" w:rsidRPr="00163CBD" w:rsidRDefault="00163CBD" w:rsidP="00163CB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63CBD" w:rsidRPr="00163CBD" w:rsidRDefault="00163CBD" w:rsidP="00163CBD">
      <w:pPr>
        <w:numPr>
          <w:ilvl w:val="1"/>
          <w:numId w:val="27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</w:t>
      </w:r>
    </w:p>
    <w:p w:rsidR="00163CBD" w:rsidRPr="00163CBD" w:rsidRDefault="00163CBD" w:rsidP="00163CBD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163CBD" w:rsidRPr="00163CBD" w:rsidRDefault="00163CBD" w:rsidP="00163CB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63CBD" w:rsidRPr="00163CBD" w:rsidRDefault="00163CBD" w:rsidP="00163CBD">
      <w:pPr>
        <w:numPr>
          <w:ilvl w:val="1"/>
          <w:numId w:val="27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ten zostanie spełniony jeśli Wykonawca wykaże, że w ciągu ostatnich pięciu lat przed upływem terminu składania ofert, a jeżeli okres prowadzenia działalności jest krótszy, w tym okresie, wykonał co najmniej dwie roboty drogowe (budowa chodników dla pieszych) o wartości nie mniejszej niż 200 000,00 zł brutto każda z podaniem ich rodzaju i wartości, daty i miejsca wykonania oraz przedstawi dokumenty potwierdzające, że roboty zostały wykonane zgodnie z zasadami sztuki budowlanej i prawidłowo ukończone - wg wzoru stanowiącego zał. do SIWZ.</w:t>
      </w:r>
    </w:p>
    <w:p w:rsidR="00163CBD" w:rsidRPr="00163CBD" w:rsidRDefault="00163CBD" w:rsidP="00163CBD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163CBD" w:rsidRPr="00163CBD" w:rsidRDefault="00163CBD" w:rsidP="00163CB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63CBD" w:rsidRPr="00163CBD" w:rsidRDefault="00163CBD" w:rsidP="00163CBD">
      <w:pPr>
        <w:numPr>
          <w:ilvl w:val="1"/>
          <w:numId w:val="27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</w:t>
      </w:r>
    </w:p>
    <w:p w:rsidR="00163CBD" w:rsidRPr="00163CBD" w:rsidRDefault="00163CBD" w:rsidP="00163CBD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163CBD" w:rsidRPr="00163CBD" w:rsidRDefault="00163CBD" w:rsidP="00163CB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63CBD" w:rsidRPr="00163CBD" w:rsidRDefault="00163CBD" w:rsidP="00163CBD">
      <w:pPr>
        <w:numPr>
          <w:ilvl w:val="1"/>
          <w:numId w:val="27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ten zostanie spełniony jeżeli Wykonawca przedłoży - oświadczenie o spełnieniu warunków udziału w postępowaniu o zamówienie publiczne z art. 22 ust. 1 - oświadczenie, że osoby , które będą uczestniczyć w wykonywaniu zamówienia, posiadają wymagane uprawnienia ( dot. kierownika budowy )</w:t>
      </w:r>
    </w:p>
    <w:p w:rsidR="00163CBD" w:rsidRPr="00163CBD" w:rsidRDefault="00163CBD" w:rsidP="00163CBD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163CBD" w:rsidRPr="00163CBD" w:rsidRDefault="00163CBD" w:rsidP="00163CBD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63CBD" w:rsidRPr="00163CBD" w:rsidRDefault="00163CBD" w:rsidP="00163CBD">
      <w:pPr>
        <w:numPr>
          <w:ilvl w:val="1"/>
          <w:numId w:val="27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63CBD" w:rsidRPr="00163CBD" w:rsidRDefault="00163CBD" w:rsidP="00163CBD">
      <w:pPr>
        <w:numPr>
          <w:ilvl w:val="0"/>
          <w:numId w:val="2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163CBD" w:rsidRPr="00163CBD" w:rsidRDefault="00163CBD" w:rsidP="00163CBD">
      <w:pPr>
        <w:numPr>
          <w:ilvl w:val="0"/>
          <w:numId w:val="2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63CBD" w:rsidRPr="00163CBD" w:rsidRDefault="00163CBD" w:rsidP="00163CBD">
      <w:pPr>
        <w:numPr>
          <w:ilvl w:val="0"/>
          <w:numId w:val="29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163CBD" w:rsidRPr="00163CBD" w:rsidRDefault="00163CBD" w:rsidP="00163CBD">
      <w:pPr>
        <w:numPr>
          <w:ilvl w:val="0"/>
          <w:numId w:val="29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163CBD" w:rsidRPr="00163CBD" w:rsidRDefault="00163CBD" w:rsidP="00163CBD">
      <w:pPr>
        <w:numPr>
          <w:ilvl w:val="0"/>
          <w:numId w:val="30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163CBD" w:rsidRPr="00163CBD" w:rsidRDefault="00163CBD" w:rsidP="0016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163CBD" w:rsidRPr="00163CBD" w:rsidRDefault="00163CBD" w:rsidP="00163CBD">
      <w:pPr>
        <w:numPr>
          <w:ilvl w:val="0"/>
          <w:numId w:val="31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inne dokumenty</w:t>
      </w:r>
    </w:p>
    <w:p w:rsidR="00163CBD" w:rsidRPr="00163CBD" w:rsidRDefault="00163CBD" w:rsidP="00163CBD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Kosztorys ofertowy.</w:t>
      </w:r>
    </w:p>
    <w:p w:rsidR="00163CBD" w:rsidRPr="00163CBD" w:rsidRDefault="00163CBD" w:rsidP="00163CBD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163CBD" w:rsidRPr="00163CBD" w:rsidRDefault="00163CBD" w:rsidP="00163CBD">
      <w:pPr>
        <w:numPr>
          <w:ilvl w:val="0"/>
          <w:numId w:val="3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- 90</w:t>
      </w:r>
    </w:p>
    <w:p w:rsidR="00163CBD" w:rsidRPr="00163CBD" w:rsidRDefault="00163CBD" w:rsidP="00163CBD">
      <w:pPr>
        <w:numPr>
          <w:ilvl w:val="0"/>
          <w:numId w:val="3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Przedłużenie okresu gwarancji - 10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163CBD" w:rsidRPr="00163CBD" w:rsidTr="00163CB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3CBD" w:rsidRPr="00163CBD" w:rsidRDefault="00163CBD" w:rsidP="00163C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63C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163CB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Dopuszczalne zmiany postanowień umowy oraz określenie warunków zmian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dopuszcza możliwość dokonania zmian postanowień zawartej umowy w stosunku do treści oferty, na podstawie której dokonano wyboru wykonawcy - w zakresie : 1.1. zmiany kierownika budowy 1.1.1. Wykonawca może dokonać zmiany kierownika budowy wskazanego w ofercie, jedynie za uprzednią pisemną zgodą Zamawiającego. Wykonawca z własnej inicjatywy proponuje zmianę kierownika budowy w następujących przypadkach : - śmierci, choroby lub innych zdarzeń losowych kierownika budowy, - niewywiązywania się przez kierownika budowy z obowiązków wynikających z umowy, - konieczności zmiany z innych przyczyn niezależnych od Wykonawcy ( np. rezygnacja ,itp. ) 1.1.2. Zamawiający może żądać od Wykonawcy dokonania zmiany kierownika budowy wskazanego w ofercie, jeżeli uzna, że kierownik nie wykonuje obowiązków wynikających z umowy. Wykonawca obowiązany jest zmienić kierownika budowy zgodnie z żądaniem Zamawiającego , w terminie wskazanym przez Zamawiającego. W przypadku dokonania w/w zmian- nowy kierownik budowy musi spełniać wymagania określone w Specyfikacji Istotnych Warunków Zamówienia. 1.2. zmiany inspektora nadzoru 1.2.1. Zamawiający z własnej inicjatywy proponuje zmianę inspektora nadzoru w następujących przypadkach : - śmierci, choroby lub innych zdarzeń losowych inspektora nadzoru, - niewywiązywania się przez inspektora nadzoru z obowiązków wynikających z umowy, - konieczności zmiany z innych przyczyn niezależnych od Zamawiającego(np. rezygnacja , itp. ) 1.2.2. Wykonawca może żądać od Zamawiającego dokonania zmiany inspektora nadzoru wskazanego w umowie, jeżeli uzna, że inspektor nadzoru nie wykonuje obowiązków wynikających z umowy. W przypadku dokonania w/w zmian- nowy inspektor nadzoru musi spełniać wymagania określone w Specyfikacji Istotnych Warunków Zamówienia. 1.3. przesunięcia terminu wykonania przedmiotu umowy termin może ulec przesunięciu w przypadku wystąpienia opóźnień wynikających z : 1.3.1 przestojów, opóźnień lub przeszkód zawinionych przez zamawiającego ( nieprzekazanie placu budowy, zmiana terminu dokonania odbioru ) 1.3.2. zawieszenia robót przez Zamawiającego 1.3.3. działania siły wyższej ( np. klęski żywiołowe, strajki generalne lub lokalne ) mającej bezpośredni wpływ na terminowość wykonywania robót 1.3.4. wystąpienia niesprzyjających warunków atmosferycznych uniemożliwiających wykonywanie robót ( na okoliczność wystąpienia wymienionego faktu Wykonawca sporządza notatkę służbową, która wymaga potwierdzenia przez Inspektora Nadzoru ) W przypadkach wystąpienia opóźnień ( opisanych w pkt 1.3.1 - 1.3.4 ) Wykonawca zwraca się do zamawiającego z pisemnym wnioskiem o przesunięcie terminu wykonania przedmiotu umowy - podając przyczynę i proponowany termin zakończenia prac. Strony ustalą nowy termin wykonania przedmiotu umowy, który nie może być dłuższy od faktycznego okresu przerwy lub postoju. Wykonawca nie będzie uprawniony do wystąpienia z wnioskiem o przedłużenie terminu wykonania przedmiotu umowy jeżeli 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uchybienie Zamawiającego spowodowane było przez błąd lub opóźnienie ze strony Wykonawcy, włącznie z błędem lub opóźnionym dostarczeniem jakiegokolwiek dokumentu Wykonawcy.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bip.powiat.kolbuszowa.pl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Zarząd Dróg Powiatowych w Kolbuszowej, 11-go Listopada 10, 36-100 Kolbuszowa.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17.08.2015 godzina 09:45, miejsce: Zarząd Dróg Powiatowych w Kolbuszowej, 11-go Listopada 10, 36-100 Kolbuszowa, pokój 502.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163CBD" w:rsidRPr="00163CBD" w:rsidRDefault="00163CBD" w:rsidP="00163CBD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63CBD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163CBD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163CBD" w:rsidRPr="00163CBD" w:rsidRDefault="00163CBD" w:rsidP="0016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0" w:rsidRPr="003E163A" w:rsidRDefault="006445E0" w:rsidP="003E163A">
      <w:bookmarkStart w:id="0" w:name="_GoBack"/>
      <w:bookmarkEnd w:id="0"/>
    </w:p>
    <w:sectPr w:rsidR="006445E0" w:rsidRPr="003E163A" w:rsidSect="004A4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7C3"/>
    <w:multiLevelType w:val="multilevel"/>
    <w:tmpl w:val="255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51024"/>
    <w:multiLevelType w:val="multilevel"/>
    <w:tmpl w:val="D8D2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412B8"/>
    <w:multiLevelType w:val="multilevel"/>
    <w:tmpl w:val="A75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76B52"/>
    <w:multiLevelType w:val="multilevel"/>
    <w:tmpl w:val="EAB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27B3D"/>
    <w:multiLevelType w:val="multilevel"/>
    <w:tmpl w:val="573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E79B3"/>
    <w:multiLevelType w:val="multilevel"/>
    <w:tmpl w:val="299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85721"/>
    <w:multiLevelType w:val="multilevel"/>
    <w:tmpl w:val="C096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F47F7E"/>
    <w:multiLevelType w:val="multilevel"/>
    <w:tmpl w:val="D07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43703"/>
    <w:multiLevelType w:val="multilevel"/>
    <w:tmpl w:val="78B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6447B6"/>
    <w:multiLevelType w:val="multilevel"/>
    <w:tmpl w:val="C56C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380FE1"/>
    <w:multiLevelType w:val="multilevel"/>
    <w:tmpl w:val="CF88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239AD"/>
    <w:multiLevelType w:val="multilevel"/>
    <w:tmpl w:val="BF2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891998"/>
    <w:multiLevelType w:val="multilevel"/>
    <w:tmpl w:val="181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10EC1"/>
    <w:multiLevelType w:val="multilevel"/>
    <w:tmpl w:val="6A56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16749"/>
    <w:multiLevelType w:val="multilevel"/>
    <w:tmpl w:val="4AB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A3C19"/>
    <w:multiLevelType w:val="multilevel"/>
    <w:tmpl w:val="A58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572A1"/>
    <w:multiLevelType w:val="multilevel"/>
    <w:tmpl w:val="D66A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A74295"/>
    <w:multiLevelType w:val="multilevel"/>
    <w:tmpl w:val="24B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5C4E1D"/>
    <w:multiLevelType w:val="multilevel"/>
    <w:tmpl w:val="E126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475D1"/>
    <w:multiLevelType w:val="multilevel"/>
    <w:tmpl w:val="58B8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D56287"/>
    <w:multiLevelType w:val="multilevel"/>
    <w:tmpl w:val="24B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7372D"/>
    <w:multiLevelType w:val="multilevel"/>
    <w:tmpl w:val="141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8F2392"/>
    <w:multiLevelType w:val="multilevel"/>
    <w:tmpl w:val="842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05886"/>
    <w:multiLevelType w:val="multilevel"/>
    <w:tmpl w:val="A12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AA4C99"/>
    <w:multiLevelType w:val="multilevel"/>
    <w:tmpl w:val="7FC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23934"/>
    <w:multiLevelType w:val="multilevel"/>
    <w:tmpl w:val="790E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813B6F"/>
    <w:multiLevelType w:val="multilevel"/>
    <w:tmpl w:val="945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2D08C8"/>
    <w:multiLevelType w:val="multilevel"/>
    <w:tmpl w:val="487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594747"/>
    <w:multiLevelType w:val="multilevel"/>
    <w:tmpl w:val="57B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D8272D"/>
    <w:multiLevelType w:val="multilevel"/>
    <w:tmpl w:val="65E0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37187"/>
    <w:multiLevelType w:val="multilevel"/>
    <w:tmpl w:val="42D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E1ADC"/>
    <w:multiLevelType w:val="multilevel"/>
    <w:tmpl w:val="461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4"/>
  </w:num>
  <w:num w:numId="4">
    <w:abstractNumId w:val="28"/>
  </w:num>
  <w:num w:numId="5">
    <w:abstractNumId w:val="5"/>
  </w:num>
  <w:num w:numId="6">
    <w:abstractNumId w:val="12"/>
  </w:num>
  <w:num w:numId="7">
    <w:abstractNumId w:val="11"/>
  </w:num>
  <w:num w:numId="8">
    <w:abstractNumId w:val="21"/>
  </w:num>
  <w:num w:numId="9">
    <w:abstractNumId w:val="16"/>
  </w:num>
  <w:num w:numId="10">
    <w:abstractNumId w:val="27"/>
  </w:num>
  <w:num w:numId="11">
    <w:abstractNumId w:val="22"/>
  </w:num>
  <w:num w:numId="12">
    <w:abstractNumId w:val="14"/>
  </w:num>
  <w:num w:numId="13">
    <w:abstractNumId w:val="13"/>
  </w:num>
  <w:num w:numId="14">
    <w:abstractNumId w:val="17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24"/>
  </w:num>
  <w:num w:numId="20">
    <w:abstractNumId w:val="15"/>
  </w:num>
  <w:num w:numId="21">
    <w:abstractNumId w:val="19"/>
  </w:num>
  <w:num w:numId="22">
    <w:abstractNumId w:val="3"/>
  </w:num>
  <w:num w:numId="23">
    <w:abstractNumId w:val="2"/>
  </w:num>
  <w:num w:numId="24">
    <w:abstractNumId w:val="9"/>
  </w:num>
  <w:num w:numId="25">
    <w:abstractNumId w:val="7"/>
  </w:num>
  <w:num w:numId="26">
    <w:abstractNumId w:val="29"/>
  </w:num>
  <w:num w:numId="27">
    <w:abstractNumId w:val="18"/>
  </w:num>
  <w:num w:numId="28">
    <w:abstractNumId w:val="23"/>
  </w:num>
  <w:num w:numId="29">
    <w:abstractNumId w:val="26"/>
  </w:num>
  <w:num w:numId="30">
    <w:abstractNumId w:val="25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4"/>
    <w:rsid w:val="00033B66"/>
    <w:rsid w:val="0008029B"/>
    <w:rsid w:val="00100E26"/>
    <w:rsid w:val="00133103"/>
    <w:rsid w:val="00163CBD"/>
    <w:rsid w:val="00167316"/>
    <w:rsid w:val="002A1B7E"/>
    <w:rsid w:val="002C7E07"/>
    <w:rsid w:val="002E4D39"/>
    <w:rsid w:val="00341030"/>
    <w:rsid w:val="003434C6"/>
    <w:rsid w:val="00382999"/>
    <w:rsid w:val="003E163A"/>
    <w:rsid w:val="00402E98"/>
    <w:rsid w:val="0045224E"/>
    <w:rsid w:val="004A41F1"/>
    <w:rsid w:val="004A43DD"/>
    <w:rsid w:val="004A7E17"/>
    <w:rsid w:val="004B68B5"/>
    <w:rsid w:val="00583EA7"/>
    <w:rsid w:val="006445E0"/>
    <w:rsid w:val="006572DC"/>
    <w:rsid w:val="00687EC4"/>
    <w:rsid w:val="00712513"/>
    <w:rsid w:val="007C029C"/>
    <w:rsid w:val="007C7F85"/>
    <w:rsid w:val="007D2FFC"/>
    <w:rsid w:val="007E1F03"/>
    <w:rsid w:val="007F3B06"/>
    <w:rsid w:val="00801397"/>
    <w:rsid w:val="00871144"/>
    <w:rsid w:val="00875D4D"/>
    <w:rsid w:val="00883357"/>
    <w:rsid w:val="00886D97"/>
    <w:rsid w:val="008902A3"/>
    <w:rsid w:val="00922686"/>
    <w:rsid w:val="009834FB"/>
    <w:rsid w:val="009C595B"/>
    <w:rsid w:val="009E645E"/>
    <w:rsid w:val="00A321B3"/>
    <w:rsid w:val="00AF560A"/>
    <w:rsid w:val="00B17C42"/>
    <w:rsid w:val="00B24945"/>
    <w:rsid w:val="00B5413D"/>
    <w:rsid w:val="00B55AAB"/>
    <w:rsid w:val="00B6167F"/>
    <w:rsid w:val="00B710CF"/>
    <w:rsid w:val="00BC3173"/>
    <w:rsid w:val="00CA409F"/>
    <w:rsid w:val="00CA7D44"/>
    <w:rsid w:val="00D04762"/>
    <w:rsid w:val="00D45AF1"/>
    <w:rsid w:val="00DF35A6"/>
    <w:rsid w:val="00E13D00"/>
    <w:rsid w:val="00E44FA5"/>
    <w:rsid w:val="00EE6467"/>
    <w:rsid w:val="00F24CF4"/>
    <w:rsid w:val="00F43F2C"/>
    <w:rsid w:val="00FA6537"/>
    <w:rsid w:val="00FD449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74D4-6D04-4665-8F24-57046D0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43DD"/>
  </w:style>
  <w:style w:type="paragraph" w:customStyle="1" w:styleId="khtitle">
    <w:name w:val="kh_title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63CBD"/>
  </w:style>
  <w:style w:type="character" w:styleId="Hipercze">
    <w:name w:val="Hyperlink"/>
    <w:basedOn w:val="Domylnaczcionkaakapitu"/>
    <w:uiPriority w:val="99"/>
    <w:semiHidden/>
    <w:unhideWhenUsed/>
    <w:rsid w:val="00163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3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wiat.kolbusz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1627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zd-eszc</dc:creator>
  <cp:keywords/>
  <dc:description/>
  <cp:lastModifiedBy>zd-eszc</cp:lastModifiedBy>
  <cp:revision>18</cp:revision>
  <dcterms:created xsi:type="dcterms:W3CDTF">2014-08-04T09:14:00Z</dcterms:created>
  <dcterms:modified xsi:type="dcterms:W3CDTF">2015-07-31T05:55:00Z</dcterms:modified>
</cp:coreProperties>
</file>