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21" w:rsidRPr="00D35021" w:rsidRDefault="00D35021" w:rsidP="00D35021">
      <w:r w:rsidRPr="00D35021">
        <w:rPr>
          <w:b/>
          <w:bCs/>
        </w:rPr>
        <w:t>Kolbuszowa: Zaciągnięcie kredytu przez Powiat Kolbuszowski w wysokości 2 181 958 zł</w:t>
      </w:r>
      <w:r w:rsidRPr="00D35021">
        <w:br/>
      </w:r>
      <w:r w:rsidRPr="00D35021">
        <w:rPr>
          <w:b/>
          <w:bCs/>
        </w:rPr>
        <w:t>Numer ogłoszenia: 266666 - 2015; data zamieszczenia: 08.10.2015</w:t>
      </w:r>
      <w:r w:rsidRPr="00D35021">
        <w:br/>
        <w:t>OGŁOSZENIE O ZAMÓWIENIU - usługi</w:t>
      </w:r>
    </w:p>
    <w:p w:rsidR="00D35021" w:rsidRPr="00D35021" w:rsidRDefault="00D35021" w:rsidP="00D35021">
      <w:r w:rsidRPr="00D35021">
        <w:rPr>
          <w:b/>
          <w:bCs/>
        </w:rPr>
        <w:t>Zamieszczanie ogłoszenia</w:t>
      </w:r>
      <w:proofErr w:type="gramStart"/>
      <w:r w:rsidRPr="00D35021">
        <w:rPr>
          <w:b/>
          <w:bCs/>
        </w:rPr>
        <w:t>:</w:t>
      </w:r>
      <w:r w:rsidRPr="00D35021">
        <w:t> obowiązkowe</w:t>
      </w:r>
      <w:proofErr w:type="gramEnd"/>
      <w:r w:rsidRPr="00D35021">
        <w:t>.</w:t>
      </w:r>
    </w:p>
    <w:p w:rsidR="00D35021" w:rsidRPr="00D35021" w:rsidRDefault="00D35021" w:rsidP="00D35021">
      <w:r w:rsidRPr="00D35021">
        <w:rPr>
          <w:b/>
          <w:bCs/>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6"/>
        <w:gridCol w:w="4778"/>
      </w:tblGrid>
      <w:tr w:rsidR="00D35021" w:rsidRPr="00D35021" w:rsidTr="00D3502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35021" w:rsidRPr="00D35021" w:rsidRDefault="00D35021" w:rsidP="00D35021">
            <w:r w:rsidRPr="00D35021">
              <w:rPr>
                <w:b/>
                <w:bCs/>
              </w:rPr>
              <w:t>V</w:t>
            </w:r>
          </w:p>
        </w:tc>
        <w:tc>
          <w:tcPr>
            <w:tcW w:w="0" w:type="auto"/>
            <w:vAlign w:val="center"/>
            <w:hideMark/>
          </w:tcPr>
          <w:p w:rsidR="00D35021" w:rsidRPr="00D35021" w:rsidRDefault="00D35021" w:rsidP="00D35021">
            <w:proofErr w:type="gramStart"/>
            <w:r w:rsidRPr="00D35021">
              <w:t>zamówienia</w:t>
            </w:r>
            <w:proofErr w:type="gramEnd"/>
            <w:r w:rsidRPr="00D35021">
              <w:t xml:space="preserve"> publicznego</w:t>
            </w:r>
          </w:p>
        </w:tc>
      </w:tr>
      <w:tr w:rsidR="00D35021" w:rsidRPr="00D35021" w:rsidTr="00D3502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35021" w:rsidRPr="00D35021" w:rsidRDefault="00D35021" w:rsidP="00D35021"/>
        </w:tc>
        <w:tc>
          <w:tcPr>
            <w:tcW w:w="0" w:type="auto"/>
            <w:vAlign w:val="center"/>
            <w:hideMark/>
          </w:tcPr>
          <w:p w:rsidR="00D35021" w:rsidRPr="00D35021" w:rsidRDefault="00D35021" w:rsidP="00D35021">
            <w:proofErr w:type="gramStart"/>
            <w:r w:rsidRPr="00D35021">
              <w:t>zawarcia</w:t>
            </w:r>
            <w:proofErr w:type="gramEnd"/>
            <w:r w:rsidRPr="00D35021">
              <w:t xml:space="preserve"> umowy ramowej</w:t>
            </w:r>
          </w:p>
        </w:tc>
      </w:tr>
      <w:tr w:rsidR="00D35021" w:rsidRPr="00D35021" w:rsidTr="00D3502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35021" w:rsidRPr="00D35021" w:rsidRDefault="00D35021" w:rsidP="00D35021"/>
        </w:tc>
        <w:tc>
          <w:tcPr>
            <w:tcW w:w="0" w:type="auto"/>
            <w:vAlign w:val="center"/>
            <w:hideMark/>
          </w:tcPr>
          <w:p w:rsidR="00D35021" w:rsidRPr="00D35021" w:rsidRDefault="00D35021" w:rsidP="00D35021">
            <w:proofErr w:type="gramStart"/>
            <w:r w:rsidRPr="00D35021">
              <w:t>ustanowienia</w:t>
            </w:r>
            <w:proofErr w:type="gramEnd"/>
            <w:r w:rsidRPr="00D35021">
              <w:t xml:space="preserve"> dynamicznego systemu zakupów (DSZ)</w:t>
            </w:r>
          </w:p>
        </w:tc>
      </w:tr>
    </w:tbl>
    <w:p w:rsidR="00000000" w:rsidRPr="00D35021" w:rsidRDefault="00D35021" w:rsidP="00D35021">
      <w:pPr>
        <w:rPr>
          <w:b/>
          <w:bCs/>
          <w:u w:val="single"/>
        </w:rPr>
      </w:pPr>
      <w:r w:rsidRPr="00D35021">
        <w:rPr>
          <w:b/>
          <w:bCs/>
          <w:u w:val="single"/>
        </w:rPr>
        <w:t>SEKCJA I: ZAMAWIAJĄCY</w:t>
      </w:r>
    </w:p>
    <w:p w:rsidR="00D35021" w:rsidRPr="00D35021" w:rsidRDefault="00D35021" w:rsidP="00D35021">
      <w:r w:rsidRPr="00D35021">
        <w:rPr>
          <w:b/>
          <w:bCs/>
        </w:rPr>
        <w:t>I. 1) NAZWA I ADRES</w:t>
      </w:r>
      <w:proofErr w:type="gramStart"/>
      <w:r w:rsidRPr="00D35021">
        <w:rPr>
          <w:b/>
          <w:bCs/>
        </w:rPr>
        <w:t>:</w:t>
      </w:r>
      <w:r w:rsidRPr="00D35021">
        <w:t> Powiat</w:t>
      </w:r>
      <w:proofErr w:type="gramEnd"/>
      <w:r w:rsidRPr="00D35021">
        <w:t xml:space="preserve"> Kolbuszowski , ul. 11 Listopada 10, 36-100 Kolbuszowa, woj. podkarpackie, tel. 17 2275880, faks 17 2271523.</w:t>
      </w:r>
    </w:p>
    <w:p w:rsidR="00D35021" w:rsidRPr="00D35021" w:rsidRDefault="00D35021" w:rsidP="00D35021">
      <w:pPr>
        <w:numPr>
          <w:ilvl w:val="0"/>
          <w:numId w:val="1"/>
        </w:numPr>
      </w:pPr>
      <w:r w:rsidRPr="00D35021">
        <w:rPr>
          <w:b/>
          <w:bCs/>
        </w:rPr>
        <w:t>Adres strony internetowej zamawiającego</w:t>
      </w:r>
      <w:proofErr w:type="gramStart"/>
      <w:r w:rsidRPr="00D35021">
        <w:rPr>
          <w:b/>
          <w:bCs/>
        </w:rPr>
        <w:t>:</w:t>
      </w:r>
      <w:r w:rsidRPr="00D35021">
        <w:t> bip</w:t>
      </w:r>
      <w:proofErr w:type="gramEnd"/>
      <w:r w:rsidRPr="00D35021">
        <w:t>.</w:t>
      </w:r>
      <w:proofErr w:type="gramStart"/>
      <w:r w:rsidRPr="00D35021">
        <w:t>powiat</w:t>
      </w:r>
      <w:proofErr w:type="gramEnd"/>
      <w:r w:rsidRPr="00D35021">
        <w:t>.</w:t>
      </w:r>
      <w:proofErr w:type="gramStart"/>
      <w:r w:rsidRPr="00D35021">
        <w:t>kolbuszowski</w:t>
      </w:r>
      <w:proofErr w:type="gramEnd"/>
      <w:r w:rsidRPr="00D35021">
        <w:t>.</w:t>
      </w:r>
      <w:proofErr w:type="gramStart"/>
      <w:r w:rsidRPr="00D35021">
        <w:t>pl</w:t>
      </w:r>
      <w:proofErr w:type="gramEnd"/>
    </w:p>
    <w:p w:rsidR="00D35021" w:rsidRPr="00D35021" w:rsidRDefault="00D35021" w:rsidP="00D35021">
      <w:r w:rsidRPr="00D35021">
        <w:rPr>
          <w:b/>
          <w:bCs/>
        </w:rPr>
        <w:t>I. 2) RODZAJ ZAMAWIAJĄCEGO</w:t>
      </w:r>
      <w:proofErr w:type="gramStart"/>
      <w:r w:rsidRPr="00D35021">
        <w:rPr>
          <w:b/>
          <w:bCs/>
        </w:rPr>
        <w:t>:</w:t>
      </w:r>
      <w:r w:rsidRPr="00D35021">
        <w:t> Administracja</w:t>
      </w:r>
      <w:proofErr w:type="gramEnd"/>
      <w:r w:rsidRPr="00D35021">
        <w:t xml:space="preserve"> samorządowa.</w:t>
      </w:r>
    </w:p>
    <w:p w:rsidR="00D35021" w:rsidRPr="00D35021" w:rsidRDefault="00D35021" w:rsidP="00D35021">
      <w:pPr>
        <w:rPr>
          <w:b/>
          <w:bCs/>
          <w:u w:val="single"/>
        </w:rPr>
      </w:pPr>
      <w:r w:rsidRPr="00D35021">
        <w:rPr>
          <w:b/>
          <w:bCs/>
          <w:u w:val="single"/>
        </w:rPr>
        <w:t>SEKCJA II: PRZEDMIOT ZAMÓWIENIA</w:t>
      </w:r>
    </w:p>
    <w:p w:rsidR="00D35021" w:rsidRPr="00D35021" w:rsidRDefault="00D35021" w:rsidP="00D35021">
      <w:r w:rsidRPr="00D35021">
        <w:rPr>
          <w:b/>
          <w:bCs/>
        </w:rPr>
        <w:t>II.1) OKREŚLENIE PRZEDMIOTU ZAMÓWIENIA</w:t>
      </w:r>
    </w:p>
    <w:p w:rsidR="00D35021" w:rsidRPr="00D35021" w:rsidRDefault="00D35021" w:rsidP="00D35021">
      <w:r w:rsidRPr="00D35021">
        <w:rPr>
          <w:b/>
          <w:bCs/>
        </w:rPr>
        <w:t>II.1.1) Nazwa nadana zamówieniu przez zamawiającego</w:t>
      </w:r>
      <w:proofErr w:type="gramStart"/>
      <w:r w:rsidRPr="00D35021">
        <w:rPr>
          <w:b/>
          <w:bCs/>
        </w:rPr>
        <w:t>:</w:t>
      </w:r>
      <w:r w:rsidRPr="00D35021">
        <w:t> Zaciągnięcie</w:t>
      </w:r>
      <w:proofErr w:type="gramEnd"/>
      <w:r w:rsidRPr="00D35021">
        <w:t xml:space="preserve"> kredytu przez Powiat Kolbuszowski w wysokości 2 181 958 zł.</w:t>
      </w:r>
    </w:p>
    <w:p w:rsidR="00D35021" w:rsidRPr="00D35021" w:rsidRDefault="00D35021" w:rsidP="00D35021">
      <w:r w:rsidRPr="00D35021">
        <w:rPr>
          <w:b/>
          <w:bCs/>
        </w:rPr>
        <w:t>II.1.2) Rodzaj zamówienia</w:t>
      </w:r>
      <w:proofErr w:type="gramStart"/>
      <w:r w:rsidRPr="00D35021">
        <w:rPr>
          <w:b/>
          <w:bCs/>
        </w:rPr>
        <w:t>:</w:t>
      </w:r>
      <w:r w:rsidRPr="00D35021">
        <w:t> usługi</w:t>
      </w:r>
      <w:proofErr w:type="gramEnd"/>
      <w:r w:rsidRPr="00D35021">
        <w:t>.</w:t>
      </w:r>
    </w:p>
    <w:p w:rsidR="00D35021" w:rsidRPr="00D35021" w:rsidRDefault="00D35021" w:rsidP="00D35021">
      <w:r w:rsidRPr="00D35021">
        <w:rPr>
          <w:b/>
          <w:bCs/>
        </w:rPr>
        <w:t>II.1.4) Określenie przedmiotu oraz wielkości lub zakresu zamówienia</w:t>
      </w:r>
      <w:proofErr w:type="gramStart"/>
      <w:r w:rsidRPr="00D35021">
        <w:rPr>
          <w:b/>
          <w:bCs/>
        </w:rPr>
        <w:t>:</w:t>
      </w:r>
      <w:r w:rsidRPr="00D35021">
        <w:t> Przedmiotem</w:t>
      </w:r>
      <w:proofErr w:type="gramEnd"/>
      <w:r w:rsidRPr="00D35021">
        <w:t xml:space="preserve"> zamówienia jest zaciągniecie kredytu przez Powiat Kolbuszowski w wysokości 2 181 958 zł. </w:t>
      </w:r>
      <w:proofErr w:type="gramStart"/>
      <w:r w:rsidRPr="00D35021">
        <w:t>z</w:t>
      </w:r>
      <w:proofErr w:type="gramEnd"/>
      <w:r w:rsidRPr="00D35021">
        <w:t xml:space="preserve"> przeznaczeniem: 1) Spłatę wcześniej zaciągniętych zobowiązań z tytułu kredytów i pożyczek zaciągniętych w latach ubiegłych w wysokości 1 000 000 zł. 2) Wyprzedzające finansowanie działań finansowanych ze środków pochodzących z budżetu Unii Europejskiej 1 181 958 zł. </w:t>
      </w:r>
      <w:proofErr w:type="gramStart"/>
      <w:r w:rsidRPr="00D35021">
        <w:t>w</w:t>
      </w:r>
      <w:proofErr w:type="gramEnd"/>
      <w:r w:rsidRPr="00D35021">
        <w:t xml:space="preserve"> całości na finasowanie wydatków Projektu pn. Uzbrojenie terenów inwestycyjnych przy ul. Leśnej i Żytniej w </w:t>
      </w:r>
      <w:proofErr w:type="spellStart"/>
      <w:r w:rsidRPr="00D35021">
        <w:t>Kolbuszowej.Zgodnie</w:t>
      </w:r>
      <w:proofErr w:type="spellEnd"/>
      <w:r w:rsidRPr="00D35021">
        <w:t xml:space="preserve"> z umową o dofinansowanie indywidualnego projektu kluczowego w ramach osi priorytetowych I - VII Regionalnego Programu Operacyjnego Województwa podkarpackiego na lata 2007 - 2013 z dnia 10.09.2015</w:t>
      </w:r>
      <w:proofErr w:type="gramStart"/>
      <w:r w:rsidRPr="00D35021">
        <w:t>r</w:t>
      </w:r>
      <w:proofErr w:type="gramEnd"/>
      <w:r w:rsidRPr="00D35021">
        <w:t>. - w tym na finansowanie planowanego deficytu budżetu - 456 370 zł. 3) Spłata kredytu nastąpi w 52 ratach kwartalnych płatnych począwszy od m-ca września 2016 r. do m-ca czerwca 2029 r. Harmonogram spłaty kapitału przedstawia się następująco: - I rata w kwocie</w:t>
      </w:r>
      <w:proofErr w:type="gramStart"/>
      <w:r w:rsidRPr="00D35021">
        <w:t xml:space="preserve"> 5 000,-zł</w:t>
      </w:r>
      <w:proofErr w:type="gramEnd"/>
      <w:r w:rsidRPr="00D35021">
        <w:t xml:space="preserve"> do 30.09.2016r. - I </w:t>
      </w:r>
      <w:proofErr w:type="spellStart"/>
      <w:r w:rsidRPr="00D35021">
        <w:t>I</w:t>
      </w:r>
      <w:proofErr w:type="spellEnd"/>
      <w:r w:rsidRPr="00D35021">
        <w:t xml:space="preserve"> rata w kwocie</w:t>
      </w:r>
      <w:proofErr w:type="gramStart"/>
      <w:r w:rsidRPr="00D35021">
        <w:t xml:space="preserve"> 1 181 958,-zł</w:t>
      </w:r>
      <w:proofErr w:type="gramEnd"/>
      <w:r w:rsidRPr="00D35021">
        <w:t xml:space="preserve"> do 31.12.2016r. - III rata w kwocie</w:t>
      </w:r>
      <w:proofErr w:type="gramStart"/>
      <w:r w:rsidRPr="00D35021">
        <w:t xml:space="preserve"> 5 000,-zł</w:t>
      </w:r>
      <w:proofErr w:type="gramEnd"/>
      <w:r w:rsidRPr="00D35021">
        <w:t xml:space="preserve"> do 31.03.2017r. - IV rata w kwocie</w:t>
      </w:r>
      <w:proofErr w:type="gramStart"/>
      <w:r w:rsidRPr="00D35021">
        <w:t xml:space="preserve"> 5 000,-zł</w:t>
      </w:r>
      <w:proofErr w:type="gramEnd"/>
      <w:r w:rsidRPr="00D35021">
        <w:t xml:space="preserve"> do 30.06.2017r. - V rata w kwocie</w:t>
      </w:r>
      <w:proofErr w:type="gramStart"/>
      <w:r w:rsidRPr="00D35021">
        <w:t xml:space="preserve"> 5 000,-zł</w:t>
      </w:r>
      <w:proofErr w:type="gramEnd"/>
      <w:r w:rsidRPr="00D35021">
        <w:t xml:space="preserve"> do 30.09.2017r. - VI rata w kwocie</w:t>
      </w:r>
      <w:proofErr w:type="gramStart"/>
      <w:r w:rsidRPr="00D35021">
        <w:t xml:space="preserve"> 5 000,-zł</w:t>
      </w:r>
      <w:proofErr w:type="gramEnd"/>
      <w:r w:rsidRPr="00D35021">
        <w:t xml:space="preserve"> do 31.12.2017r. - VII rata w kwocie</w:t>
      </w:r>
      <w:proofErr w:type="gramStart"/>
      <w:r w:rsidRPr="00D35021">
        <w:t xml:space="preserve"> 5 000,-zł</w:t>
      </w:r>
      <w:proofErr w:type="gramEnd"/>
      <w:r w:rsidRPr="00D35021">
        <w:t xml:space="preserve"> do 31.03.2018r. - VIII rata w kwocie</w:t>
      </w:r>
      <w:proofErr w:type="gramStart"/>
      <w:r w:rsidRPr="00D35021">
        <w:t xml:space="preserve"> 5 000,-zł</w:t>
      </w:r>
      <w:proofErr w:type="gramEnd"/>
      <w:r w:rsidRPr="00D35021">
        <w:t xml:space="preserve"> do 30.06.2018r. - IX rata w kwocie</w:t>
      </w:r>
      <w:proofErr w:type="gramStart"/>
      <w:r w:rsidRPr="00D35021">
        <w:t xml:space="preserve"> 5 000,-zł</w:t>
      </w:r>
      <w:proofErr w:type="gramEnd"/>
      <w:r w:rsidRPr="00D35021">
        <w:t xml:space="preserve"> do 30.09.2018r. - X rata w kwocie</w:t>
      </w:r>
      <w:proofErr w:type="gramStart"/>
      <w:r w:rsidRPr="00D35021">
        <w:t xml:space="preserve"> 5 000,-zł</w:t>
      </w:r>
      <w:proofErr w:type="gramEnd"/>
      <w:r w:rsidRPr="00D35021">
        <w:t xml:space="preserve"> do 31.12.2018r. - XI rata w kwocie</w:t>
      </w:r>
      <w:proofErr w:type="gramStart"/>
      <w:r w:rsidRPr="00D35021">
        <w:t xml:space="preserve"> 5 000,-zł</w:t>
      </w:r>
      <w:proofErr w:type="gramEnd"/>
      <w:r w:rsidRPr="00D35021">
        <w:t xml:space="preserve"> do 30.03.2019r. - XII rata w kwocie</w:t>
      </w:r>
      <w:proofErr w:type="gramStart"/>
      <w:r w:rsidRPr="00D35021">
        <w:t xml:space="preserve"> 5 000,-zł</w:t>
      </w:r>
      <w:proofErr w:type="gramEnd"/>
      <w:r w:rsidRPr="00D35021">
        <w:t xml:space="preserve"> do 30.06.2019r. - XIII rata w kwocie</w:t>
      </w:r>
      <w:proofErr w:type="gramStart"/>
      <w:r w:rsidRPr="00D35021">
        <w:t xml:space="preserve"> 5 000,-zł</w:t>
      </w:r>
      <w:proofErr w:type="gramEnd"/>
      <w:r w:rsidRPr="00D35021">
        <w:t xml:space="preserve"> do 30.09.2019r. - XIV rata w kwocie</w:t>
      </w:r>
      <w:proofErr w:type="gramStart"/>
      <w:r w:rsidRPr="00D35021">
        <w:t xml:space="preserve"> 5 000,-zł</w:t>
      </w:r>
      <w:proofErr w:type="gramEnd"/>
      <w:r w:rsidRPr="00D35021">
        <w:t xml:space="preserve"> do 31.12.2019r. - XV rata w kwocie</w:t>
      </w:r>
      <w:proofErr w:type="gramStart"/>
      <w:r w:rsidRPr="00D35021">
        <w:t xml:space="preserve"> 25 000,-zł</w:t>
      </w:r>
      <w:proofErr w:type="gramEnd"/>
      <w:r w:rsidRPr="00D35021">
        <w:t xml:space="preserve"> do 31.03.2020r. - XVI rata w kwocie</w:t>
      </w:r>
      <w:proofErr w:type="gramStart"/>
      <w:r w:rsidRPr="00D35021">
        <w:t xml:space="preserve"> 25 000,-zł</w:t>
      </w:r>
      <w:proofErr w:type="gramEnd"/>
      <w:r w:rsidRPr="00D35021">
        <w:t xml:space="preserve"> do 30.06.2020r. - XVII rata w kwocie</w:t>
      </w:r>
      <w:proofErr w:type="gramStart"/>
      <w:r w:rsidRPr="00D35021">
        <w:t xml:space="preserve"> 25 000,-zł</w:t>
      </w:r>
      <w:proofErr w:type="gramEnd"/>
      <w:r w:rsidRPr="00D35021">
        <w:t xml:space="preserve"> do 30.09.2020r. - XVIII rata w kwocie</w:t>
      </w:r>
      <w:proofErr w:type="gramStart"/>
      <w:r w:rsidRPr="00D35021">
        <w:t xml:space="preserve"> 25 000,-zł</w:t>
      </w:r>
      <w:proofErr w:type="gramEnd"/>
      <w:r w:rsidRPr="00D35021">
        <w:t xml:space="preserve"> do 31.12.2020r. - XIX rata w kwocie</w:t>
      </w:r>
      <w:proofErr w:type="gramStart"/>
      <w:r w:rsidRPr="00D35021">
        <w:t xml:space="preserve"> 25 000,-zł</w:t>
      </w:r>
      <w:proofErr w:type="gramEnd"/>
      <w:r w:rsidRPr="00D35021">
        <w:t xml:space="preserve"> do 31.03.2021r. - XX rata w kwocie</w:t>
      </w:r>
      <w:proofErr w:type="gramStart"/>
      <w:r w:rsidRPr="00D35021">
        <w:t xml:space="preserve"> 25 000,-zł</w:t>
      </w:r>
      <w:proofErr w:type="gramEnd"/>
      <w:r w:rsidRPr="00D35021">
        <w:t xml:space="preserve"> do 30.06.2021r. - XXI rata w kwocie</w:t>
      </w:r>
      <w:proofErr w:type="gramStart"/>
      <w:r w:rsidRPr="00D35021">
        <w:t xml:space="preserve"> 25 000,-zł</w:t>
      </w:r>
      <w:proofErr w:type="gramEnd"/>
      <w:r w:rsidRPr="00D35021">
        <w:t xml:space="preserve"> do 30.09.2021r. - XXII rata w kwocie</w:t>
      </w:r>
      <w:proofErr w:type="gramStart"/>
      <w:r w:rsidRPr="00D35021">
        <w:t xml:space="preserve"> 25 000,-zł</w:t>
      </w:r>
      <w:proofErr w:type="gramEnd"/>
      <w:r w:rsidRPr="00D35021">
        <w:t xml:space="preserve"> do 31.12.2021r. - XXIII rata w kwocie</w:t>
      </w:r>
      <w:proofErr w:type="gramStart"/>
      <w:r w:rsidRPr="00D35021">
        <w:t xml:space="preserve"> 25 000,-zł</w:t>
      </w:r>
      <w:proofErr w:type="gramEnd"/>
      <w:r w:rsidRPr="00D35021">
        <w:t xml:space="preserve"> do 31.03.2022r. - XXIV rata w kwocie</w:t>
      </w:r>
      <w:proofErr w:type="gramStart"/>
      <w:r w:rsidRPr="00D35021">
        <w:t xml:space="preserve"> 25 000,-zł</w:t>
      </w:r>
      <w:proofErr w:type="gramEnd"/>
      <w:r w:rsidRPr="00D35021">
        <w:t xml:space="preserve"> do 30.06.2022r. - XXV rata w kwocie</w:t>
      </w:r>
      <w:proofErr w:type="gramStart"/>
      <w:r w:rsidRPr="00D35021">
        <w:t xml:space="preserve"> 25 000,-zł</w:t>
      </w:r>
      <w:proofErr w:type="gramEnd"/>
      <w:r w:rsidRPr="00D35021">
        <w:t xml:space="preserve"> do 30.09.2022r. - XXVI rata w kwocie</w:t>
      </w:r>
      <w:proofErr w:type="gramStart"/>
      <w:r w:rsidRPr="00D35021">
        <w:t xml:space="preserve"> 25 000,-zł</w:t>
      </w:r>
      <w:proofErr w:type="gramEnd"/>
      <w:r w:rsidRPr="00D35021">
        <w:t xml:space="preserve"> do 31.12.2022r. - XXVII rata w kwocie</w:t>
      </w:r>
      <w:proofErr w:type="gramStart"/>
      <w:r w:rsidRPr="00D35021">
        <w:t xml:space="preserve"> 25 000,-zł</w:t>
      </w:r>
      <w:proofErr w:type="gramEnd"/>
      <w:r w:rsidRPr="00D35021">
        <w:t xml:space="preserve"> do 31.03.2023r. - XXVIII rata w kwocie</w:t>
      </w:r>
      <w:proofErr w:type="gramStart"/>
      <w:r w:rsidRPr="00D35021">
        <w:t xml:space="preserve"> 25 000,-zł</w:t>
      </w:r>
      <w:proofErr w:type="gramEnd"/>
      <w:r w:rsidRPr="00D35021">
        <w:t xml:space="preserve"> do 30.06.2023r. - XXIX rata w kwocie</w:t>
      </w:r>
      <w:proofErr w:type="gramStart"/>
      <w:r w:rsidRPr="00D35021">
        <w:t xml:space="preserve"> 25 000,-zł</w:t>
      </w:r>
      <w:proofErr w:type="gramEnd"/>
      <w:r w:rsidRPr="00D35021">
        <w:t xml:space="preserve"> do 30.09.2023r. - XXX rata w kwocie</w:t>
      </w:r>
      <w:proofErr w:type="gramStart"/>
      <w:r w:rsidRPr="00D35021">
        <w:t xml:space="preserve"> 25 000,-zł</w:t>
      </w:r>
      <w:proofErr w:type="gramEnd"/>
      <w:r w:rsidRPr="00D35021">
        <w:t xml:space="preserve"> do 31.12.2023r. - XXXI rata w kwocie</w:t>
      </w:r>
      <w:proofErr w:type="gramStart"/>
      <w:r w:rsidRPr="00D35021">
        <w:t xml:space="preserve"> 25 000,-zł</w:t>
      </w:r>
      <w:proofErr w:type="gramEnd"/>
      <w:r w:rsidRPr="00D35021">
        <w:t xml:space="preserve"> do 31.03.2024r. - XXXII rata w kwocie</w:t>
      </w:r>
      <w:proofErr w:type="gramStart"/>
      <w:r w:rsidRPr="00D35021">
        <w:t xml:space="preserve"> 25 000,-zł</w:t>
      </w:r>
      <w:proofErr w:type="gramEnd"/>
      <w:r w:rsidRPr="00D35021">
        <w:t xml:space="preserve"> do 30.06.2024r. - XXXIII rata w kwocie</w:t>
      </w:r>
      <w:proofErr w:type="gramStart"/>
      <w:r w:rsidRPr="00D35021">
        <w:t xml:space="preserve"> 25 000,-zł</w:t>
      </w:r>
      <w:proofErr w:type="gramEnd"/>
      <w:r w:rsidRPr="00D35021">
        <w:t xml:space="preserve"> do 30.09.2024r. - XXIV rata w kwocie</w:t>
      </w:r>
      <w:proofErr w:type="gramStart"/>
      <w:r w:rsidRPr="00D35021">
        <w:t xml:space="preserve"> 25 000,-zł</w:t>
      </w:r>
      <w:proofErr w:type="gramEnd"/>
      <w:r w:rsidRPr="00D35021">
        <w:t xml:space="preserve"> do 31.12.2024r. -XXXV rata w kwocie</w:t>
      </w:r>
      <w:proofErr w:type="gramStart"/>
      <w:r w:rsidRPr="00D35021">
        <w:t xml:space="preserve"> 25 000,-zł</w:t>
      </w:r>
      <w:proofErr w:type="gramEnd"/>
      <w:r w:rsidRPr="00D35021">
        <w:t xml:space="preserve"> do 31.03.2025r. - XXXVI rata w kwocie</w:t>
      </w:r>
      <w:proofErr w:type="gramStart"/>
      <w:r w:rsidRPr="00D35021">
        <w:t xml:space="preserve"> 25 000,-zł</w:t>
      </w:r>
      <w:proofErr w:type="gramEnd"/>
      <w:r w:rsidRPr="00D35021">
        <w:t xml:space="preserve"> do 30.06.2025r. - XXXVII rata w kwocie</w:t>
      </w:r>
      <w:proofErr w:type="gramStart"/>
      <w:r w:rsidRPr="00D35021">
        <w:t xml:space="preserve"> 25 000,-zł</w:t>
      </w:r>
      <w:proofErr w:type="gramEnd"/>
      <w:r w:rsidRPr="00D35021">
        <w:t xml:space="preserve"> do 30.09.2025r. - XXXVIII rata w kwocie</w:t>
      </w:r>
      <w:proofErr w:type="gramStart"/>
      <w:r w:rsidRPr="00D35021">
        <w:t xml:space="preserve"> 25 000,-zł</w:t>
      </w:r>
      <w:proofErr w:type="gramEnd"/>
      <w:r w:rsidRPr="00D35021">
        <w:t xml:space="preserve"> do 31.12.2025r. -XXXIX rata w kwocie</w:t>
      </w:r>
      <w:proofErr w:type="gramStart"/>
      <w:r w:rsidRPr="00D35021">
        <w:t xml:space="preserve"> 25 000,-zł</w:t>
      </w:r>
      <w:proofErr w:type="gramEnd"/>
      <w:r w:rsidRPr="00D35021">
        <w:t xml:space="preserve"> do 31.03.2026r. -XL rata w kwocie</w:t>
      </w:r>
      <w:proofErr w:type="gramStart"/>
      <w:r w:rsidRPr="00D35021">
        <w:t xml:space="preserve"> 25 000,-zł</w:t>
      </w:r>
      <w:proofErr w:type="gramEnd"/>
      <w:r w:rsidRPr="00D35021">
        <w:t xml:space="preserve"> do 30.06.2026r. - XLI rata w kwocie</w:t>
      </w:r>
      <w:proofErr w:type="gramStart"/>
      <w:r w:rsidRPr="00D35021">
        <w:t xml:space="preserve"> 25 000,-zł</w:t>
      </w:r>
      <w:proofErr w:type="gramEnd"/>
      <w:r w:rsidRPr="00D35021">
        <w:t xml:space="preserve"> do 30.09.2026r. -XLII rata w kwocie</w:t>
      </w:r>
      <w:proofErr w:type="gramStart"/>
      <w:r w:rsidRPr="00D35021">
        <w:t xml:space="preserve"> 25 000,-zł</w:t>
      </w:r>
      <w:proofErr w:type="gramEnd"/>
      <w:r w:rsidRPr="00D35021">
        <w:t xml:space="preserve"> do 31.12.2026r. -XLIII rata w kwocie</w:t>
      </w:r>
      <w:proofErr w:type="gramStart"/>
      <w:r w:rsidRPr="00D35021">
        <w:t xml:space="preserve"> 25 000,-zł</w:t>
      </w:r>
      <w:proofErr w:type="gramEnd"/>
      <w:r w:rsidRPr="00D35021">
        <w:t xml:space="preserve"> do 31.03.2027r. -XLIV rata w kwocie</w:t>
      </w:r>
      <w:proofErr w:type="gramStart"/>
      <w:r w:rsidRPr="00D35021">
        <w:t xml:space="preserve"> 25 000,-zł</w:t>
      </w:r>
      <w:proofErr w:type="gramEnd"/>
      <w:r w:rsidRPr="00D35021">
        <w:t xml:space="preserve"> do 30.06.2027r. -XLV rata w kwocie</w:t>
      </w:r>
      <w:proofErr w:type="gramStart"/>
      <w:r w:rsidRPr="00D35021">
        <w:t xml:space="preserve"> 25 000,-zł</w:t>
      </w:r>
      <w:proofErr w:type="gramEnd"/>
      <w:r w:rsidRPr="00D35021">
        <w:t xml:space="preserve"> do 30.09.2027r. -XLVI rata w kwocie</w:t>
      </w:r>
      <w:proofErr w:type="gramStart"/>
      <w:r w:rsidRPr="00D35021">
        <w:t xml:space="preserve"> 25 000,-zł</w:t>
      </w:r>
      <w:proofErr w:type="gramEnd"/>
      <w:r w:rsidRPr="00D35021">
        <w:t xml:space="preserve"> do 31.12.2027r. -XLVII rata w kwocie</w:t>
      </w:r>
      <w:proofErr w:type="gramStart"/>
      <w:r w:rsidRPr="00D35021">
        <w:t xml:space="preserve"> 25 000,-zł</w:t>
      </w:r>
      <w:proofErr w:type="gramEnd"/>
      <w:r w:rsidRPr="00D35021">
        <w:t xml:space="preserve"> do 31.03.2028r. -XLVIII rata w kwocie</w:t>
      </w:r>
      <w:proofErr w:type="gramStart"/>
      <w:r w:rsidRPr="00D35021">
        <w:t xml:space="preserve"> 25 000,-zł</w:t>
      </w:r>
      <w:proofErr w:type="gramEnd"/>
      <w:r w:rsidRPr="00D35021">
        <w:t xml:space="preserve"> do 30.06.2028r. -XLIX rata w kwocie</w:t>
      </w:r>
      <w:proofErr w:type="gramStart"/>
      <w:r w:rsidRPr="00D35021">
        <w:t xml:space="preserve"> 25 000,-zł</w:t>
      </w:r>
      <w:proofErr w:type="gramEnd"/>
      <w:r w:rsidRPr="00D35021">
        <w:t xml:space="preserve"> do 30.09.2028r. -L rata w kwocie</w:t>
      </w:r>
      <w:proofErr w:type="gramStart"/>
      <w:r w:rsidRPr="00D35021">
        <w:t xml:space="preserve"> 25 000,-zł</w:t>
      </w:r>
      <w:proofErr w:type="gramEnd"/>
      <w:r w:rsidRPr="00D35021">
        <w:t xml:space="preserve"> do 31.12.2028r. -LI rata w kwocie</w:t>
      </w:r>
      <w:proofErr w:type="gramStart"/>
      <w:r w:rsidRPr="00D35021">
        <w:t xml:space="preserve"> 25 000,-zł</w:t>
      </w:r>
      <w:proofErr w:type="gramEnd"/>
      <w:r w:rsidRPr="00D35021">
        <w:t xml:space="preserve"> do 31.03.2029r. -LII rata w kwocie</w:t>
      </w:r>
      <w:proofErr w:type="gramStart"/>
      <w:r w:rsidRPr="00D35021">
        <w:t xml:space="preserve"> 10 000,-zł</w:t>
      </w:r>
      <w:proofErr w:type="gramEnd"/>
      <w:r w:rsidRPr="00D35021">
        <w:t xml:space="preserve"> do 30.06.2029</w:t>
      </w:r>
      <w:proofErr w:type="gramStart"/>
      <w:r w:rsidRPr="00D35021">
        <w:t>r</w:t>
      </w:r>
      <w:proofErr w:type="gramEnd"/>
      <w:r w:rsidRPr="00D35021">
        <w:t xml:space="preserve">. 4) zabezpieczeniem spłaty kredytu będzie: weksel in blanco wraz z deklaracją wekslową, 5) odsetki naliczone będą od kwoty wykorzystanego kredytu, 6) kapitalizacja odsetek jest niedopuszczalna, 7) w sytuacji wcześniejszej niż w umowie spłaty kredytu ( przedterminowo) odsetki naliczane od faktycznego zadłużenia ( bez ponoszenia dodatkowych kosztów), 8) oprocentowanie będzie liczone wg stawki zmiennej obowiązującej w okresie naliczania w wysokości zmiennej stopy podstawowej równej stawce WIBOR dla depozytów 3 miesięcznych powiększonej o marżę banku, a) przy naliczaniu oprocentowania będzie przyjęta rzeczywista liczba dni w miesiącu oraz w roku obrachunkowym (365/366 dni), b) o zmianie oprocentowania Bank powiadomi kredytobiorcę na piśmie, 9) marża banku nie może mieć wartości ujemnej, 10) kredyt zostanie </w:t>
      </w:r>
      <w:proofErr w:type="gramStart"/>
      <w:r w:rsidRPr="00D35021">
        <w:t>uruchomiony</w:t>
      </w:r>
      <w:proofErr w:type="gramEnd"/>
      <w:r w:rsidRPr="00D35021">
        <w:t xml:space="preserve"> na wniosek zamawiającego w transzach w wysokościach określonych we wniosku o uruchomienie kredytu w zależności od potrzeb zamawiającego. Zamawiający ustala maksymalny termin uruchomienia transzy kredytu - 3 dni robocze od dnia przekazania dyspozycji. 11) </w:t>
      </w:r>
      <w:proofErr w:type="gramStart"/>
      <w:r w:rsidRPr="00D35021">
        <w:t>spłata</w:t>
      </w:r>
      <w:proofErr w:type="gramEnd"/>
      <w:r w:rsidRPr="00D35021">
        <w:t xml:space="preserve"> odsetek w kwartalnych okresach obrachunkowych, 12) raty odsetkowe i kapitałowe będą płatne do końca każdego kwartału, 13) Zamawiający zastrzega sobie prawo do wykorzystania części przyznanego kredytu oraz prawo do wcześniejszej spłaty kredytu bez ponoszenia dodatkowych kosztów. 14) Zamawiający dopuszcza stosowanie opłat i prowizji z tytułu: oprocentowania kredytu oraz prowizji przygotowawczej (za udzielenie kredytu); inne opłaty i prowizje </w:t>
      </w:r>
      <w:proofErr w:type="spellStart"/>
      <w:r w:rsidRPr="00D35021">
        <w:t>np</w:t>
      </w:r>
      <w:proofErr w:type="spellEnd"/>
      <w:r w:rsidRPr="00D35021">
        <w:t>: prowizja od zaangażowania, prowizja za wcześniejszą spłatę kredytu są niedopuszczone.</w:t>
      </w:r>
    </w:p>
    <w:p w:rsidR="00D35021" w:rsidRPr="00D35021" w:rsidRDefault="00D35021" w:rsidP="00D35021">
      <w:pPr>
        <w:rPr>
          <w:b/>
          <w:bCs/>
        </w:rPr>
      </w:pPr>
      <w:r w:rsidRPr="00D35021">
        <w:rPr>
          <w:b/>
          <w:bCs/>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4881"/>
      </w:tblGrid>
      <w:tr w:rsidR="00D35021" w:rsidRPr="00D35021" w:rsidTr="00D3502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35021" w:rsidRPr="00D35021" w:rsidRDefault="00D35021" w:rsidP="00D35021">
            <w:r w:rsidRPr="00D35021">
              <w:rPr>
                <w:b/>
                <w:bCs/>
              </w:rPr>
              <w:t> </w:t>
            </w:r>
          </w:p>
        </w:tc>
        <w:tc>
          <w:tcPr>
            <w:tcW w:w="0" w:type="auto"/>
            <w:vAlign w:val="center"/>
            <w:hideMark/>
          </w:tcPr>
          <w:p w:rsidR="00D35021" w:rsidRPr="00D35021" w:rsidRDefault="00D35021" w:rsidP="00D35021">
            <w:proofErr w:type="gramStart"/>
            <w:r w:rsidRPr="00D35021">
              <w:rPr>
                <w:b/>
                <w:bCs/>
              </w:rPr>
              <w:t>przewiduje</w:t>
            </w:r>
            <w:proofErr w:type="gramEnd"/>
            <w:r w:rsidRPr="00D35021">
              <w:rPr>
                <w:b/>
                <w:bCs/>
              </w:rPr>
              <w:t xml:space="preserve"> się udzielenie zamówień uzupełniających</w:t>
            </w:r>
          </w:p>
        </w:tc>
      </w:tr>
    </w:tbl>
    <w:p w:rsidR="00000000" w:rsidRPr="00D35021" w:rsidRDefault="00D35021" w:rsidP="00D35021">
      <w:pPr>
        <w:numPr>
          <w:ilvl w:val="0"/>
          <w:numId w:val="2"/>
        </w:numPr>
      </w:pPr>
      <w:r w:rsidRPr="00D35021">
        <w:rPr>
          <w:b/>
          <w:bCs/>
        </w:rPr>
        <w:t>Określenie przedmiotu oraz wielkości lub zakresu zamówień uzupełniających</w:t>
      </w:r>
    </w:p>
    <w:p w:rsidR="00D35021" w:rsidRPr="00D35021" w:rsidRDefault="00D35021" w:rsidP="00D35021">
      <w:pPr>
        <w:numPr>
          <w:ilvl w:val="0"/>
          <w:numId w:val="2"/>
        </w:numPr>
      </w:pPr>
    </w:p>
    <w:p w:rsidR="00D35021" w:rsidRPr="00D35021" w:rsidRDefault="00D35021" w:rsidP="00D35021">
      <w:r w:rsidRPr="00D35021">
        <w:rPr>
          <w:b/>
          <w:bCs/>
        </w:rPr>
        <w:t>II.1.6) Wspólny Słownik Zamówień (CPV):</w:t>
      </w:r>
      <w:r w:rsidRPr="00D35021">
        <w:t> 66.11.30.00-5.</w:t>
      </w:r>
    </w:p>
    <w:p w:rsidR="00D35021" w:rsidRPr="00D35021" w:rsidRDefault="00D35021" w:rsidP="00D35021">
      <w:r w:rsidRPr="00D35021">
        <w:rPr>
          <w:b/>
          <w:bCs/>
        </w:rPr>
        <w:t>II.1.7) Czy dopuszcza się złożenie oferty częściowej</w:t>
      </w:r>
      <w:proofErr w:type="gramStart"/>
      <w:r w:rsidRPr="00D35021">
        <w:rPr>
          <w:b/>
          <w:bCs/>
        </w:rPr>
        <w:t>:</w:t>
      </w:r>
      <w:r w:rsidRPr="00D35021">
        <w:t> nie</w:t>
      </w:r>
      <w:proofErr w:type="gramEnd"/>
      <w:r w:rsidRPr="00D35021">
        <w:t>.</w:t>
      </w:r>
    </w:p>
    <w:p w:rsidR="00D35021" w:rsidRPr="00D35021" w:rsidRDefault="00D35021" w:rsidP="00D35021">
      <w:r w:rsidRPr="00D35021">
        <w:rPr>
          <w:b/>
          <w:bCs/>
        </w:rPr>
        <w:t>II.1.8) Czy dopuszcza się złożenie oferty wariantowej</w:t>
      </w:r>
      <w:proofErr w:type="gramStart"/>
      <w:r w:rsidRPr="00D35021">
        <w:rPr>
          <w:b/>
          <w:bCs/>
        </w:rPr>
        <w:t>:</w:t>
      </w:r>
      <w:r w:rsidRPr="00D35021">
        <w:t> nie</w:t>
      </w:r>
      <w:proofErr w:type="gramEnd"/>
      <w:r w:rsidRPr="00D35021">
        <w:t>.</w:t>
      </w:r>
    </w:p>
    <w:p w:rsidR="00D35021" w:rsidRPr="00D35021" w:rsidRDefault="00D35021" w:rsidP="00D35021">
      <w:r w:rsidRPr="00D35021">
        <w:br/>
      </w:r>
    </w:p>
    <w:p w:rsidR="00D35021" w:rsidRPr="00D35021" w:rsidRDefault="00D35021" w:rsidP="00D35021">
      <w:r w:rsidRPr="00D35021">
        <w:rPr>
          <w:b/>
          <w:bCs/>
        </w:rPr>
        <w:t>II.2) CZAS TRWANIA ZAMÓWIENIA LUB TERMIN WYKONANIA</w:t>
      </w:r>
      <w:proofErr w:type="gramStart"/>
      <w:r w:rsidRPr="00D35021">
        <w:rPr>
          <w:b/>
          <w:bCs/>
        </w:rPr>
        <w:t>:</w:t>
      </w:r>
      <w:r w:rsidRPr="00D35021">
        <w:t> Zakończenie</w:t>
      </w:r>
      <w:proofErr w:type="gramEnd"/>
      <w:r w:rsidRPr="00D35021">
        <w:t>: 30.12.2015.</w:t>
      </w:r>
    </w:p>
    <w:p w:rsidR="00D35021" w:rsidRPr="00D35021" w:rsidRDefault="00D35021" w:rsidP="00D35021">
      <w:pPr>
        <w:rPr>
          <w:b/>
          <w:bCs/>
          <w:u w:val="single"/>
        </w:rPr>
      </w:pPr>
      <w:r w:rsidRPr="00D35021">
        <w:rPr>
          <w:b/>
          <w:bCs/>
          <w:u w:val="single"/>
        </w:rPr>
        <w:t>SEKCJA III: INFORMACJE O CHARAKTERZE PRAWNYM, EKONOMICZNYM, FINANSOWYM I TECHNICZNYM</w:t>
      </w:r>
    </w:p>
    <w:p w:rsidR="00D35021" w:rsidRPr="00D35021" w:rsidRDefault="00D35021" w:rsidP="00D35021">
      <w:r w:rsidRPr="00D35021">
        <w:rPr>
          <w:b/>
          <w:bCs/>
        </w:rPr>
        <w:t>III.1) WADIUM</w:t>
      </w:r>
    </w:p>
    <w:p w:rsidR="00D35021" w:rsidRPr="00D35021" w:rsidRDefault="00D35021" w:rsidP="00D35021">
      <w:r w:rsidRPr="00D35021">
        <w:rPr>
          <w:b/>
          <w:bCs/>
        </w:rPr>
        <w:t>Informacja na temat wadium</w:t>
      </w:r>
      <w:proofErr w:type="gramStart"/>
      <w:r w:rsidRPr="00D35021">
        <w:rPr>
          <w:b/>
          <w:bCs/>
        </w:rPr>
        <w:t>:</w:t>
      </w:r>
      <w:r w:rsidRPr="00D35021">
        <w:t> Wykonawca</w:t>
      </w:r>
      <w:proofErr w:type="gramEnd"/>
      <w:r w:rsidRPr="00D35021">
        <w:t xml:space="preserve"> zobowiązany jest wnieść przed upływem terminu składania ofert wadium w wysokości: 10 000 zł.( </w:t>
      </w:r>
      <w:proofErr w:type="gramStart"/>
      <w:r w:rsidRPr="00D35021">
        <w:t>dziesięć</w:t>
      </w:r>
      <w:proofErr w:type="gramEnd"/>
      <w:r w:rsidRPr="00D35021">
        <w:t xml:space="preserve"> tysięcy zł)</w:t>
      </w:r>
    </w:p>
    <w:p w:rsidR="00D35021" w:rsidRPr="00D35021" w:rsidRDefault="00D35021" w:rsidP="00D35021">
      <w:r w:rsidRPr="00D35021">
        <w:rPr>
          <w:b/>
          <w:bCs/>
        </w:rPr>
        <w:t>III.2) ZALICZKI</w:t>
      </w:r>
    </w:p>
    <w:p w:rsidR="00D35021" w:rsidRPr="00D35021" w:rsidRDefault="00D35021" w:rsidP="00D35021">
      <w:r w:rsidRPr="00D35021">
        <w:rPr>
          <w:b/>
          <w:bCs/>
        </w:rPr>
        <w:t>III.3) WARUNKI UDZIAŁU W POSTĘPOWANIU ORAZ OPIS SPOSOBU DOKONYWANIA OCENY SPEŁNIANIA TYCH WARUNKÓW</w:t>
      </w:r>
    </w:p>
    <w:p w:rsidR="00D35021" w:rsidRPr="00D35021" w:rsidRDefault="00D35021" w:rsidP="00D35021">
      <w:pPr>
        <w:numPr>
          <w:ilvl w:val="0"/>
          <w:numId w:val="3"/>
        </w:numPr>
      </w:pPr>
      <w:r w:rsidRPr="00D35021">
        <w:rPr>
          <w:b/>
          <w:bCs/>
        </w:rPr>
        <w:t>III. 3.1) Uprawnienia do wykonywania określonej działalności lub czynności, jeżeli przepisy prawa nakładają obowiązek ich posiadania</w:t>
      </w:r>
    </w:p>
    <w:p w:rsidR="00D35021" w:rsidRPr="00D35021" w:rsidRDefault="00D35021" w:rsidP="00D35021">
      <w:r w:rsidRPr="00D35021">
        <w:rPr>
          <w:b/>
          <w:bCs/>
        </w:rPr>
        <w:t>Opis sposobu dokonywania oceny spełniania tego warunku</w:t>
      </w:r>
    </w:p>
    <w:p w:rsidR="00D35021" w:rsidRPr="00D35021" w:rsidRDefault="00D35021" w:rsidP="00D35021">
      <w:pPr>
        <w:numPr>
          <w:ilvl w:val="1"/>
          <w:numId w:val="3"/>
        </w:numPr>
      </w:pPr>
      <w:r w:rsidRPr="00D35021">
        <w:t xml:space="preserve">Warunek zostanie </w:t>
      </w:r>
      <w:proofErr w:type="gramStart"/>
      <w:r w:rsidRPr="00D35021">
        <w:t>spełniony jeżeli</w:t>
      </w:r>
      <w:proofErr w:type="gramEnd"/>
      <w:r w:rsidRPr="00D35021">
        <w:t xml:space="preserve"> Wykonawca wykaże, że posiada uprawnienia do wykonywania czynności bankowych zgodnie z ustawą z 29 sierpnia 1997 r. Prawo bankowe tj. Dz. U. </w:t>
      </w:r>
      <w:proofErr w:type="gramStart"/>
      <w:r w:rsidRPr="00D35021">
        <w:t>z</w:t>
      </w:r>
      <w:proofErr w:type="gramEnd"/>
      <w:r w:rsidRPr="00D35021">
        <w:t xml:space="preserve"> 2012 r., poz. 1376 z </w:t>
      </w:r>
      <w:proofErr w:type="spellStart"/>
      <w:r w:rsidRPr="00D35021">
        <w:t>późn</w:t>
      </w:r>
      <w:proofErr w:type="spellEnd"/>
      <w:r w:rsidRPr="00D35021">
        <w:t xml:space="preserve">. </w:t>
      </w:r>
      <w:proofErr w:type="spellStart"/>
      <w:proofErr w:type="gramStart"/>
      <w:r w:rsidRPr="00D35021">
        <w:t>zm</w:t>
      </w:r>
      <w:proofErr w:type="spellEnd"/>
      <w:proofErr w:type="gramEnd"/>
      <w:r w:rsidRPr="00D35021">
        <w:t>, lub inny dokument upoważniający do wykonywania czynności bankowych wydany przez właściwy organ.</w:t>
      </w:r>
    </w:p>
    <w:p w:rsidR="00D35021" w:rsidRPr="00D35021" w:rsidRDefault="00D35021" w:rsidP="00D35021">
      <w:pPr>
        <w:numPr>
          <w:ilvl w:val="0"/>
          <w:numId w:val="3"/>
        </w:numPr>
      </w:pPr>
      <w:r w:rsidRPr="00D35021">
        <w:rPr>
          <w:b/>
          <w:bCs/>
        </w:rPr>
        <w:t>III.3.2) Wiedza i doświadczenie</w:t>
      </w:r>
    </w:p>
    <w:p w:rsidR="00D35021" w:rsidRPr="00D35021" w:rsidRDefault="00D35021" w:rsidP="00D35021">
      <w:r w:rsidRPr="00D35021">
        <w:rPr>
          <w:b/>
          <w:bCs/>
        </w:rPr>
        <w:t>Opis sposobu dokonywania oceny spełniania tego warunku</w:t>
      </w:r>
    </w:p>
    <w:p w:rsidR="00D35021" w:rsidRPr="00D35021" w:rsidRDefault="00D35021" w:rsidP="00D35021">
      <w:pPr>
        <w:numPr>
          <w:ilvl w:val="1"/>
          <w:numId w:val="3"/>
        </w:numPr>
      </w:pPr>
      <w:r w:rsidRPr="00D35021">
        <w:t xml:space="preserve">Warunek zostanie uznany za </w:t>
      </w:r>
      <w:proofErr w:type="gramStart"/>
      <w:r w:rsidRPr="00D35021">
        <w:t>spełniony jeżeli</w:t>
      </w:r>
      <w:proofErr w:type="gramEnd"/>
      <w:r w:rsidRPr="00D35021">
        <w:t xml:space="preserve"> Wykonawca złoży oświadczenie o spełnieniu warunków udziału w postępowaniu określonych w art. 22 ust. 1 ustawy </w:t>
      </w:r>
      <w:proofErr w:type="spellStart"/>
      <w:r w:rsidRPr="00D35021">
        <w:t>Pzp</w:t>
      </w:r>
      <w:proofErr w:type="spellEnd"/>
      <w:r w:rsidRPr="00D35021">
        <w:t xml:space="preserve">. </w:t>
      </w:r>
      <w:proofErr w:type="gramStart"/>
      <w:r w:rsidRPr="00D35021">
        <w:t>zgodnie</w:t>
      </w:r>
      <w:proofErr w:type="gramEnd"/>
      <w:r w:rsidRPr="00D35021">
        <w:t xml:space="preserve"> z załącznikiem nr 1 do SIWZ</w:t>
      </w:r>
    </w:p>
    <w:p w:rsidR="00D35021" w:rsidRPr="00D35021" w:rsidRDefault="00D35021" w:rsidP="00D35021">
      <w:pPr>
        <w:numPr>
          <w:ilvl w:val="0"/>
          <w:numId w:val="3"/>
        </w:numPr>
      </w:pPr>
      <w:r w:rsidRPr="00D35021">
        <w:rPr>
          <w:b/>
          <w:bCs/>
        </w:rPr>
        <w:t>III.3.3) Potencjał techniczny</w:t>
      </w:r>
    </w:p>
    <w:p w:rsidR="00D35021" w:rsidRPr="00D35021" w:rsidRDefault="00D35021" w:rsidP="00D35021">
      <w:r w:rsidRPr="00D35021">
        <w:rPr>
          <w:b/>
          <w:bCs/>
        </w:rPr>
        <w:t>Opis sposobu dokonywania oceny spełniania tego warunku</w:t>
      </w:r>
    </w:p>
    <w:p w:rsidR="00D35021" w:rsidRPr="00D35021" w:rsidRDefault="00D35021" w:rsidP="00D35021">
      <w:pPr>
        <w:numPr>
          <w:ilvl w:val="1"/>
          <w:numId w:val="3"/>
        </w:numPr>
      </w:pPr>
      <w:r w:rsidRPr="00D35021">
        <w:t xml:space="preserve">Warunek zostanie uznany za </w:t>
      </w:r>
      <w:proofErr w:type="gramStart"/>
      <w:r w:rsidRPr="00D35021">
        <w:t>spełniony jeżeli</w:t>
      </w:r>
      <w:proofErr w:type="gramEnd"/>
      <w:r w:rsidRPr="00D35021">
        <w:t xml:space="preserve"> Wykonawca złoży oświadczenie o spełnieniu warunków udziału w postępowaniu określonych w art. 22 ust. 1 ustawy </w:t>
      </w:r>
      <w:proofErr w:type="spellStart"/>
      <w:r w:rsidRPr="00D35021">
        <w:t>Pzp</w:t>
      </w:r>
      <w:proofErr w:type="spellEnd"/>
      <w:r w:rsidRPr="00D35021">
        <w:t xml:space="preserve">. </w:t>
      </w:r>
      <w:proofErr w:type="gramStart"/>
      <w:r w:rsidRPr="00D35021">
        <w:t>zgodnie</w:t>
      </w:r>
      <w:proofErr w:type="gramEnd"/>
      <w:r w:rsidRPr="00D35021">
        <w:t xml:space="preserve"> z załącznikiem nr 1 do SIWZ</w:t>
      </w:r>
    </w:p>
    <w:p w:rsidR="00D35021" w:rsidRPr="00D35021" w:rsidRDefault="00D35021" w:rsidP="00D35021">
      <w:pPr>
        <w:numPr>
          <w:ilvl w:val="0"/>
          <w:numId w:val="3"/>
        </w:numPr>
      </w:pPr>
      <w:r w:rsidRPr="00D35021">
        <w:rPr>
          <w:b/>
          <w:bCs/>
        </w:rPr>
        <w:t>III.3.4) Osoby zdolne do wykonania zamówienia</w:t>
      </w:r>
    </w:p>
    <w:p w:rsidR="00D35021" w:rsidRPr="00D35021" w:rsidRDefault="00D35021" w:rsidP="00D35021">
      <w:r w:rsidRPr="00D35021">
        <w:rPr>
          <w:b/>
          <w:bCs/>
        </w:rPr>
        <w:t>Opis sposobu dokonywania oceny spełniania tego warunku</w:t>
      </w:r>
    </w:p>
    <w:p w:rsidR="00D35021" w:rsidRPr="00D35021" w:rsidRDefault="00D35021" w:rsidP="00D35021">
      <w:pPr>
        <w:numPr>
          <w:ilvl w:val="1"/>
          <w:numId w:val="3"/>
        </w:numPr>
      </w:pPr>
      <w:r w:rsidRPr="00D35021">
        <w:t xml:space="preserve">Warunek zostanie uznany za </w:t>
      </w:r>
      <w:proofErr w:type="gramStart"/>
      <w:r w:rsidRPr="00D35021">
        <w:t>spełniony jeżeli</w:t>
      </w:r>
      <w:proofErr w:type="gramEnd"/>
      <w:r w:rsidRPr="00D35021">
        <w:t xml:space="preserve"> Wykonawca złoży oświadczenie o spełnieniu warunków udziału w postępowaniu określonych w art. 22 ust. 1 ustawy </w:t>
      </w:r>
      <w:proofErr w:type="spellStart"/>
      <w:r w:rsidRPr="00D35021">
        <w:t>Pzp</w:t>
      </w:r>
      <w:proofErr w:type="spellEnd"/>
      <w:r w:rsidRPr="00D35021">
        <w:t xml:space="preserve">. </w:t>
      </w:r>
      <w:proofErr w:type="gramStart"/>
      <w:r w:rsidRPr="00D35021">
        <w:t>zgodnie</w:t>
      </w:r>
      <w:proofErr w:type="gramEnd"/>
      <w:r w:rsidRPr="00D35021">
        <w:t xml:space="preserve"> z załącznikiem nr 1 do SIWZ</w:t>
      </w:r>
    </w:p>
    <w:p w:rsidR="00D35021" w:rsidRPr="00D35021" w:rsidRDefault="00D35021" w:rsidP="00D35021">
      <w:pPr>
        <w:numPr>
          <w:ilvl w:val="0"/>
          <w:numId w:val="3"/>
        </w:numPr>
      </w:pPr>
      <w:r w:rsidRPr="00D35021">
        <w:rPr>
          <w:b/>
          <w:bCs/>
        </w:rPr>
        <w:t>III.3.5) Sytuacja ekonomiczna i finansowa</w:t>
      </w:r>
    </w:p>
    <w:p w:rsidR="00D35021" w:rsidRPr="00D35021" w:rsidRDefault="00D35021" w:rsidP="00D35021">
      <w:r w:rsidRPr="00D35021">
        <w:rPr>
          <w:b/>
          <w:bCs/>
        </w:rPr>
        <w:t>Opis sposobu dokonywania oceny spełniania tego warunku</w:t>
      </w:r>
    </w:p>
    <w:p w:rsidR="00D35021" w:rsidRPr="00D35021" w:rsidRDefault="00D35021" w:rsidP="00D35021">
      <w:pPr>
        <w:numPr>
          <w:ilvl w:val="1"/>
          <w:numId w:val="3"/>
        </w:numPr>
      </w:pPr>
      <w:r w:rsidRPr="00D35021">
        <w:t xml:space="preserve">Warunek zostanie uznany za </w:t>
      </w:r>
      <w:proofErr w:type="gramStart"/>
      <w:r w:rsidRPr="00D35021">
        <w:t>spełniony jeżeli</w:t>
      </w:r>
      <w:proofErr w:type="gramEnd"/>
      <w:r w:rsidRPr="00D35021">
        <w:t xml:space="preserve"> Wykonawca złoży oświadczenie o spełnieniu warunków udziału w postępowaniu określonych w art. 22 ust. 1 ustawy </w:t>
      </w:r>
      <w:proofErr w:type="spellStart"/>
      <w:r w:rsidRPr="00D35021">
        <w:t>Pzp</w:t>
      </w:r>
      <w:proofErr w:type="spellEnd"/>
      <w:r w:rsidRPr="00D35021">
        <w:t xml:space="preserve">. </w:t>
      </w:r>
      <w:proofErr w:type="gramStart"/>
      <w:r w:rsidRPr="00D35021">
        <w:t>zgodnie</w:t>
      </w:r>
      <w:proofErr w:type="gramEnd"/>
      <w:r w:rsidRPr="00D35021">
        <w:t xml:space="preserve"> z załącznikiem nr 1 do SIWZ</w:t>
      </w:r>
    </w:p>
    <w:p w:rsidR="00D35021" w:rsidRPr="00D35021" w:rsidRDefault="00D35021" w:rsidP="00D35021">
      <w:r w:rsidRPr="00D35021">
        <w:rPr>
          <w:b/>
          <w:bCs/>
        </w:rPr>
        <w:t>III.4) INFORMACJA O OŚWIADCZENIACH LUB DOKUMENTACH, JAKIE MAJĄ DOSTARCZYĆ WYKONAWCY W CELU POTWIERDZENIA SPEŁNIANIA WARUNKÓW UDZIAŁU W POSTĘPOWANIU ORAZ NIEPODLEGANIA WYKLUCZENIU NA PODSTAWIE ART. 24 UST. 1 USTAWY</w:t>
      </w:r>
    </w:p>
    <w:p w:rsidR="00D35021" w:rsidRPr="00D35021" w:rsidRDefault="00D35021" w:rsidP="00D35021">
      <w:r w:rsidRPr="00D35021">
        <w:rPr>
          <w:b/>
          <w:bCs/>
        </w:rPr>
        <w:t>III.4.1) W zakresie wykazania spełniania przez wykonawcę warunków, o których mowa w art. 22 ust. 1 ustawy, oprócz oświadczenia o spełnianiu warunków udziału w postępowaniu należy przedłożyć:</w:t>
      </w:r>
    </w:p>
    <w:p w:rsidR="00D35021" w:rsidRPr="00D35021" w:rsidRDefault="00D35021" w:rsidP="00D35021">
      <w:pPr>
        <w:numPr>
          <w:ilvl w:val="0"/>
          <w:numId w:val="4"/>
        </w:numPr>
      </w:pPr>
      <w:proofErr w:type="gramStart"/>
      <w:r w:rsidRPr="00D35021">
        <w:t>potwierdzenie</w:t>
      </w:r>
      <w:proofErr w:type="gramEnd"/>
      <w:r w:rsidRPr="00D35021">
        <w:t xml:space="preserve"> posiadania uprawnień do wykonywania określonej działalności lub czynności, jeżeli przepisy prawa nakładają obowiązek ich posiadania, w szczególności koncesje, zezwolenia lub licencje;</w:t>
      </w:r>
    </w:p>
    <w:p w:rsidR="00D35021" w:rsidRPr="00D35021" w:rsidRDefault="00D35021" w:rsidP="00D35021">
      <w:r w:rsidRPr="00D35021">
        <w:rPr>
          <w:b/>
          <w:bCs/>
        </w:rPr>
        <w:t>III.4.2) W zakresie potwierdzenia niepodlegania wykluczeniu na podstawie art. 24 ust. 1 ustawy, należy przedłożyć:</w:t>
      </w:r>
    </w:p>
    <w:p w:rsidR="00D35021" w:rsidRPr="00D35021" w:rsidRDefault="00D35021" w:rsidP="00D35021">
      <w:pPr>
        <w:numPr>
          <w:ilvl w:val="0"/>
          <w:numId w:val="5"/>
        </w:numPr>
      </w:pPr>
      <w:proofErr w:type="gramStart"/>
      <w:r w:rsidRPr="00D35021">
        <w:t>oświadczenie</w:t>
      </w:r>
      <w:proofErr w:type="gramEnd"/>
      <w:r w:rsidRPr="00D35021">
        <w:t xml:space="preserve"> o braku podstaw do wykluczenia;</w:t>
      </w:r>
    </w:p>
    <w:p w:rsidR="00D35021" w:rsidRPr="00D35021" w:rsidRDefault="00D35021" w:rsidP="00D35021">
      <w:pPr>
        <w:numPr>
          <w:ilvl w:val="0"/>
          <w:numId w:val="5"/>
        </w:numPr>
      </w:pPr>
      <w:proofErr w:type="gramStart"/>
      <w:r w:rsidRPr="00D35021">
        <w:t>aktualny</w:t>
      </w:r>
      <w:proofErr w:type="gramEnd"/>
      <w:r w:rsidRPr="00D35021">
        <w:t xml:space="preserve">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35021" w:rsidRPr="00D35021" w:rsidRDefault="00D35021" w:rsidP="00D35021">
      <w:pPr>
        <w:rPr>
          <w:b/>
          <w:bCs/>
        </w:rPr>
      </w:pPr>
      <w:r w:rsidRPr="00D35021">
        <w:rPr>
          <w:b/>
          <w:bCs/>
        </w:rPr>
        <w:t>III.4.3) Dokumenty podmiotów zagranicznych</w:t>
      </w:r>
    </w:p>
    <w:p w:rsidR="00D35021" w:rsidRPr="00D35021" w:rsidRDefault="00D35021" w:rsidP="00D35021">
      <w:pPr>
        <w:rPr>
          <w:b/>
          <w:bCs/>
        </w:rPr>
      </w:pPr>
      <w:r w:rsidRPr="00D35021">
        <w:rPr>
          <w:b/>
          <w:bCs/>
        </w:rPr>
        <w:t>Jeżeli wykonawca ma siedzibę lub miejsce zamieszkania poza terytorium Rzeczypospolitej Polskiej, przedkłada:</w:t>
      </w:r>
    </w:p>
    <w:p w:rsidR="00D35021" w:rsidRPr="00D35021" w:rsidRDefault="00D35021" w:rsidP="00D35021">
      <w:pPr>
        <w:rPr>
          <w:b/>
          <w:bCs/>
        </w:rPr>
      </w:pPr>
      <w:r w:rsidRPr="00D35021">
        <w:rPr>
          <w:b/>
          <w:bCs/>
        </w:rPr>
        <w:t xml:space="preserve">III.4.3.1) </w:t>
      </w:r>
      <w:proofErr w:type="gramStart"/>
      <w:r w:rsidRPr="00D35021">
        <w:rPr>
          <w:b/>
          <w:bCs/>
        </w:rPr>
        <w:t>dokument</w:t>
      </w:r>
      <w:proofErr w:type="gramEnd"/>
      <w:r w:rsidRPr="00D35021">
        <w:rPr>
          <w:b/>
          <w:bCs/>
        </w:rPr>
        <w:t xml:space="preserve"> wystawiony w kraju, w którym ma siedzibę lub miejsce zamieszkania potwierdzający, że:</w:t>
      </w:r>
    </w:p>
    <w:p w:rsidR="00D35021" w:rsidRPr="00D35021" w:rsidRDefault="00D35021" w:rsidP="00D35021">
      <w:pPr>
        <w:numPr>
          <w:ilvl w:val="0"/>
          <w:numId w:val="6"/>
        </w:numPr>
      </w:pPr>
      <w:proofErr w:type="gramStart"/>
      <w:r w:rsidRPr="00D35021">
        <w:t>nie</w:t>
      </w:r>
      <w:proofErr w:type="gramEnd"/>
      <w:r w:rsidRPr="00D35021">
        <w:t xml:space="preserve"> otwarto jego likwidacji ani nie ogłoszono upadłości - wystawiony nie wcześniej niż 6 miesięcy przed upływem terminu składania wniosków o dopuszczenie do udziału w postępowaniu o udzielenie zamówienia albo składania ofert;</w:t>
      </w:r>
    </w:p>
    <w:p w:rsidR="00D35021" w:rsidRPr="00D35021" w:rsidRDefault="00D35021" w:rsidP="00D35021">
      <w:pPr>
        <w:rPr>
          <w:b/>
          <w:bCs/>
        </w:rPr>
      </w:pPr>
      <w:r w:rsidRPr="00D35021">
        <w:rPr>
          <w:b/>
          <w:bCs/>
        </w:rPr>
        <w:t>III.4.4) Dokumenty dotyczące przynależności do tej samej grupy kapitałowej</w:t>
      </w:r>
    </w:p>
    <w:p w:rsidR="00D35021" w:rsidRPr="00D35021" w:rsidRDefault="00D35021" w:rsidP="00D35021">
      <w:pPr>
        <w:numPr>
          <w:ilvl w:val="0"/>
          <w:numId w:val="7"/>
        </w:numPr>
      </w:pPr>
      <w:proofErr w:type="gramStart"/>
      <w:r w:rsidRPr="00D35021">
        <w:t>lista</w:t>
      </w:r>
      <w:proofErr w:type="gramEnd"/>
      <w:r w:rsidRPr="00D35021">
        <w:t xml:space="preserve"> podmiotów należących do tej samej grupy kapitałowej w rozumieniu ustawy z dnia 16 lutego 2007 r. o ochronie konkurencji i konsumentów albo informacji o tym, że nie należy do grupy kapitałowej;</w:t>
      </w:r>
    </w:p>
    <w:p w:rsidR="00D35021" w:rsidRPr="00D35021" w:rsidRDefault="00D35021" w:rsidP="00D35021">
      <w:pPr>
        <w:rPr>
          <w:b/>
          <w:bCs/>
          <w:u w:val="single"/>
        </w:rPr>
      </w:pPr>
      <w:r w:rsidRPr="00D35021">
        <w:rPr>
          <w:b/>
          <w:bCs/>
          <w:u w:val="single"/>
        </w:rPr>
        <w:t>SEKCJA IV: PROCEDURA</w:t>
      </w:r>
    </w:p>
    <w:p w:rsidR="00D35021" w:rsidRPr="00D35021" w:rsidRDefault="00D35021" w:rsidP="00D35021">
      <w:r w:rsidRPr="00D35021">
        <w:rPr>
          <w:b/>
          <w:bCs/>
        </w:rPr>
        <w:t>IV.1) TRYB UDZIELENIA ZAMÓWIENIA</w:t>
      </w:r>
    </w:p>
    <w:p w:rsidR="00D35021" w:rsidRPr="00D35021" w:rsidRDefault="00D35021" w:rsidP="00D35021">
      <w:r w:rsidRPr="00D35021">
        <w:rPr>
          <w:b/>
          <w:bCs/>
        </w:rPr>
        <w:t>IV.1.1) Tryb udzielenia zamówienia</w:t>
      </w:r>
      <w:proofErr w:type="gramStart"/>
      <w:r w:rsidRPr="00D35021">
        <w:rPr>
          <w:b/>
          <w:bCs/>
        </w:rPr>
        <w:t>:</w:t>
      </w:r>
      <w:r w:rsidRPr="00D35021">
        <w:t> przetarg</w:t>
      </w:r>
      <w:proofErr w:type="gramEnd"/>
      <w:r w:rsidRPr="00D35021">
        <w:t xml:space="preserve"> nieograniczony.</w:t>
      </w:r>
    </w:p>
    <w:p w:rsidR="00D35021" w:rsidRPr="00D35021" w:rsidRDefault="00D35021" w:rsidP="00D35021">
      <w:r w:rsidRPr="00D35021">
        <w:rPr>
          <w:b/>
          <w:bCs/>
        </w:rPr>
        <w:t>IV.2) KRYTERIA OCENY OFERT</w:t>
      </w:r>
    </w:p>
    <w:p w:rsidR="00D35021" w:rsidRPr="00D35021" w:rsidRDefault="00D35021" w:rsidP="00D35021">
      <w:r w:rsidRPr="00D35021">
        <w:rPr>
          <w:b/>
          <w:bCs/>
        </w:rPr>
        <w:t>IV.2.1) Kryteria oceny ofert</w:t>
      </w:r>
      <w:proofErr w:type="gramStart"/>
      <w:r w:rsidRPr="00D35021">
        <w:rPr>
          <w:b/>
          <w:bCs/>
        </w:rPr>
        <w:t>: </w:t>
      </w:r>
      <w:r w:rsidRPr="00D35021">
        <w:t>cena</w:t>
      </w:r>
      <w:proofErr w:type="gramEnd"/>
      <w:r w:rsidRPr="00D35021">
        <w:t xml:space="preserve"> oraz inne kryteria związane z przedmiotem zamówienia:</w:t>
      </w:r>
    </w:p>
    <w:p w:rsidR="00D35021" w:rsidRPr="00D35021" w:rsidRDefault="00D35021" w:rsidP="00D35021">
      <w:pPr>
        <w:numPr>
          <w:ilvl w:val="0"/>
          <w:numId w:val="8"/>
        </w:numPr>
      </w:pPr>
      <w:r w:rsidRPr="00D35021">
        <w:t>1 - Cena - 97</w:t>
      </w:r>
    </w:p>
    <w:p w:rsidR="00D35021" w:rsidRPr="00D35021" w:rsidRDefault="00D35021" w:rsidP="00D35021">
      <w:pPr>
        <w:numPr>
          <w:ilvl w:val="0"/>
          <w:numId w:val="8"/>
        </w:numPr>
      </w:pPr>
      <w:r w:rsidRPr="00D35021">
        <w:t>2 - Termin uruchomienia transzy kredytu - 3</w:t>
      </w:r>
    </w:p>
    <w:p w:rsidR="00D35021" w:rsidRPr="00D35021" w:rsidRDefault="00D35021" w:rsidP="00D35021">
      <w:r w:rsidRPr="00D35021">
        <w:rPr>
          <w:b/>
          <w:bCs/>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154"/>
      </w:tblGrid>
      <w:tr w:rsidR="00D35021" w:rsidRPr="00D35021" w:rsidTr="00D3502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35021" w:rsidRPr="00D35021" w:rsidRDefault="00D35021" w:rsidP="00D35021">
            <w:r w:rsidRPr="00D35021">
              <w:rPr>
                <w:b/>
                <w:bCs/>
              </w:rPr>
              <w:t> </w:t>
            </w:r>
          </w:p>
        </w:tc>
        <w:tc>
          <w:tcPr>
            <w:tcW w:w="0" w:type="auto"/>
            <w:vAlign w:val="center"/>
            <w:hideMark/>
          </w:tcPr>
          <w:p w:rsidR="00D35021" w:rsidRPr="00D35021" w:rsidRDefault="00D35021" w:rsidP="00D35021">
            <w:r w:rsidRPr="00D35021">
              <w:rPr>
                <w:b/>
                <w:bCs/>
              </w:rPr>
              <w:t>przeprowadzona będzie aukcja elektroniczna</w:t>
            </w:r>
            <w:proofErr w:type="gramStart"/>
            <w:r w:rsidRPr="00D35021">
              <w:rPr>
                <w:b/>
                <w:bCs/>
              </w:rPr>
              <w:t>,</w:t>
            </w:r>
            <w:r w:rsidRPr="00D35021">
              <w:t> adres</w:t>
            </w:r>
            <w:proofErr w:type="gramEnd"/>
            <w:r w:rsidRPr="00D35021">
              <w:t xml:space="preserve"> strony, na której będzie prowadzona:</w:t>
            </w:r>
          </w:p>
        </w:tc>
      </w:tr>
    </w:tbl>
    <w:p w:rsidR="00000000" w:rsidRPr="00D35021" w:rsidRDefault="00D35021" w:rsidP="00D35021">
      <w:r w:rsidRPr="00D35021">
        <w:rPr>
          <w:b/>
          <w:bCs/>
        </w:rPr>
        <w:t>IV.3) ZMIANA UMOWY</w:t>
      </w:r>
    </w:p>
    <w:p w:rsidR="00D35021" w:rsidRPr="00D35021" w:rsidRDefault="00D35021" w:rsidP="00D35021">
      <w:r w:rsidRPr="00D35021">
        <w:rPr>
          <w:b/>
          <w:bCs/>
        </w:rPr>
        <w:t xml:space="preserve">przewiduje się istotne zmiany postanowień zawartej umowy w stosunku do treści oferty, na </w:t>
      </w:r>
      <w:proofErr w:type="gramStart"/>
      <w:r w:rsidRPr="00D35021">
        <w:rPr>
          <w:b/>
          <w:bCs/>
        </w:rPr>
        <w:t>podstawie której</w:t>
      </w:r>
      <w:proofErr w:type="gramEnd"/>
      <w:r w:rsidRPr="00D35021">
        <w:rPr>
          <w:b/>
          <w:bCs/>
        </w:rPr>
        <w:t xml:space="preserve"> dokonano wyboru wykonawcy:</w:t>
      </w:r>
    </w:p>
    <w:p w:rsidR="00D35021" w:rsidRPr="00D35021" w:rsidRDefault="00D35021" w:rsidP="00D35021">
      <w:r w:rsidRPr="00D35021">
        <w:rPr>
          <w:b/>
          <w:bCs/>
        </w:rPr>
        <w:t>Dopuszczalne zmiany postanowień umowy oraz określenie warunków zmian</w:t>
      </w:r>
    </w:p>
    <w:p w:rsidR="00D35021" w:rsidRPr="00D35021" w:rsidRDefault="00D35021" w:rsidP="00D35021">
      <w:r w:rsidRPr="00D35021">
        <w:t xml:space="preserve">Zamawiający zastrzega sobie prawo zmiany umowy kredytowej: 1) w przypadku wystąpienia okoliczności wynikających z możliwości płatniczych Zamawiającego: a) w zakresie zmiany harmonogramu spłat z zachowaniem okresu kredytowania. </w:t>
      </w:r>
      <w:proofErr w:type="gramStart"/>
      <w:r w:rsidRPr="00D35021">
        <w:t>b</w:t>
      </w:r>
      <w:proofErr w:type="gramEnd"/>
      <w:r w:rsidRPr="00D35021">
        <w:t>) możliwość wcześniejszej spłaty części lub całości kredytu z zastrzeżeniem, że Zamawiający nie będzie obciążony dodatkowymi opłatami z tego tytułu a odsetki naliczane będą tylko od kwoty aktualnego zadłużenia pozostałego do spłaty. c</w:t>
      </w:r>
      <w:proofErr w:type="gramStart"/>
      <w:r w:rsidRPr="00D35021">
        <w:t>)możliwość</w:t>
      </w:r>
      <w:proofErr w:type="gramEnd"/>
      <w:r w:rsidRPr="00D35021">
        <w:t xml:space="preserve"> wykorzystana części przyznanego kredytu. W takim przypadku bank nie obciąży Zamawiającego(kredytobiorcy) kosztami </w:t>
      </w:r>
      <w:proofErr w:type="gramStart"/>
      <w:r w:rsidRPr="00D35021">
        <w:t>nie pobranego</w:t>
      </w:r>
      <w:proofErr w:type="gramEnd"/>
      <w:r w:rsidRPr="00D35021">
        <w:t xml:space="preserve"> kredytu. 2)</w:t>
      </w:r>
      <w:proofErr w:type="gramStart"/>
      <w:r w:rsidRPr="00D35021">
        <w:t>w</w:t>
      </w:r>
      <w:proofErr w:type="gramEnd"/>
      <w:r w:rsidRPr="00D35021">
        <w:t xml:space="preserve"> przypadku wejścia Polski do strefy euro kredyt zostanie przewalutowany bez dodatkowych opłat. 3)W szczególnie uzasadnionych przypadkach dopuszcza się zmiany postanowień </w:t>
      </w:r>
      <w:proofErr w:type="gramStart"/>
      <w:r w:rsidRPr="00D35021">
        <w:t xml:space="preserve">umowy , </w:t>
      </w:r>
      <w:proofErr w:type="gramEnd"/>
      <w:r w:rsidRPr="00D35021">
        <w:t xml:space="preserve">w związku z wystąpieniem okoliczności, których nie można było przewidzieć w chwili wyboru najkorzystniejszej oferty lub zmiany te są korzystne dla Zamawiającego. 4) </w:t>
      </w:r>
      <w:proofErr w:type="gramStart"/>
      <w:r w:rsidRPr="00D35021">
        <w:t>zmiana</w:t>
      </w:r>
      <w:proofErr w:type="gramEnd"/>
      <w:r w:rsidRPr="00D35021">
        <w:t xml:space="preserve"> przedstawicieli stron - osób podpisujących umowę, innych przedstawicieli - w przypadku niemożności pełnienia przez nich powierzonych funkcji (np. zdarzenia losowe, zmiana pracy, rezygnacja itp.) 5) zmiana podwykonawcy lub rezygnacja z udziału podwykonawcy przy realizacji przedmiotu zamówienia. Jeżeli zmiana dotyczy podmiotu trzeciego/podwykonawcy, na zasobach, którego Wykonawca opierał się wykazując spełnianie warunków udziału w postępowaniu. Zamawiający dopuści zmianę pod warunkiem, że nowy podmiot wykaże spełnianie warunków w zakresie nie mniejszym niż wskazane na etapie postępowania o udzielenie zamówienia przez dotychczasowy podmiot.</w:t>
      </w:r>
    </w:p>
    <w:p w:rsidR="00D35021" w:rsidRPr="00D35021" w:rsidRDefault="00D35021" w:rsidP="00D35021">
      <w:r w:rsidRPr="00D35021">
        <w:rPr>
          <w:b/>
          <w:bCs/>
        </w:rPr>
        <w:t>IV.4) INFORMACJE ADMINISTRACYJNE</w:t>
      </w:r>
    </w:p>
    <w:p w:rsidR="00D35021" w:rsidRPr="00D35021" w:rsidRDefault="00D35021" w:rsidP="00D35021">
      <w:r w:rsidRPr="00D35021">
        <w:rPr>
          <w:b/>
          <w:bCs/>
        </w:rPr>
        <w:t>IV.4.1)</w:t>
      </w:r>
      <w:r w:rsidRPr="00D35021">
        <w:t> </w:t>
      </w:r>
      <w:r w:rsidRPr="00D35021">
        <w:rPr>
          <w:b/>
          <w:bCs/>
        </w:rPr>
        <w:t>Adres strony internetowej, na której jest dostępna specyfikacja istotnych warunków zamówienia</w:t>
      </w:r>
      <w:proofErr w:type="gramStart"/>
      <w:r w:rsidRPr="00D35021">
        <w:rPr>
          <w:b/>
          <w:bCs/>
        </w:rPr>
        <w:t>:</w:t>
      </w:r>
      <w:r w:rsidRPr="00D35021">
        <w:t> bip</w:t>
      </w:r>
      <w:proofErr w:type="gramEnd"/>
      <w:r w:rsidRPr="00D35021">
        <w:t>.</w:t>
      </w:r>
      <w:proofErr w:type="gramStart"/>
      <w:r w:rsidRPr="00D35021">
        <w:t>powiat</w:t>
      </w:r>
      <w:proofErr w:type="gramEnd"/>
      <w:r w:rsidRPr="00D35021">
        <w:t>.</w:t>
      </w:r>
      <w:proofErr w:type="gramStart"/>
      <w:r w:rsidRPr="00D35021">
        <w:t>kolbuszowski</w:t>
      </w:r>
      <w:proofErr w:type="gramEnd"/>
      <w:r w:rsidRPr="00D35021">
        <w:t>.pl</w:t>
      </w:r>
      <w:r w:rsidRPr="00D35021">
        <w:br/>
      </w:r>
      <w:r w:rsidRPr="00D35021">
        <w:rPr>
          <w:b/>
          <w:bCs/>
        </w:rPr>
        <w:t>Specyfikację istotnych warunków zamówienia można uzyskać pod adresem</w:t>
      </w:r>
      <w:proofErr w:type="gramStart"/>
      <w:r w:rsidRPr="00D35021">
        <w:rPr>
          <w:b/>
          <w:bCs/>
        </w:rPr>
        <w:t>:</w:t>
      </w:r>
      <w:r w:rsidRPr="00D35021">
        <w:t> Powiat</w:t>
      </w:r>
      <w:proofErr w:type="gramEnd"/>
      <w:r w:rsidRPr="00D35021">
        <w:t xml:space="preserve"> Kolbuszowski, ul .11-go Listopada 10, 36-100 Kolbuszowa, pok. 401.</w:t>
      </w:r>
    </w:p>
    <w:p w:rsidR="00D35021" w:rsidRPr="00D35021" w:rsidRDefault="00D35021" w:rsidP="00D35021">
      <w:r w:rsidRPr="00D35021">
        <w:rPr>
          <w:b/>
          <w:bCs/>
        </w:rPr>
        <w:t>IV.4.4) Termin składania wniosków o dopuszczenie do udziału w postępowaniu lub ofert:</w:t>
      </w:r>
      <w:r w:rsidRPr="00D35021">
        <w:t> 23.10.2015 godzina</w:t>
      </w:r>
      <w:proofErr w:type="gramStart"/>
      <w:r w:rsidRPr="00D35021">
        <w:t xml:space="preserve"> 11:00, miejsce</w:t>
      </w:r>
      <w:proofErr w:type="gramEnd"/>
      <w:r w:rsidRPr="00D35021">
        <w:t>: Powiat Kolbuszowski, ul .11-go Listopada 10, 36-100 Kolbuszowa, pok. 217.</w:t>
      </w:r>
    </w:p>
    <w:p w:rsidR="00D35021" w:rsidRPr="00D35021" w:rsidRDefault="00D35021" w:rsidP="00D35021">
      <w:r w:rsidRPr="00D35021">
        <w:rPr>
          <w:b/>
          <w:bCs/>
        </w:rPr>
        <w:t>IV.4.5) Termin związania ofertą</w:t>
      </w:r>
      <w:proofErr w:type="gramStart"/>
      <w:r w:rsidRPr="00D35021">
        <w:rPr>
          <w:b/>
          <w:bCs/>
        </w:rPr>
        <w:t>:</w:t>
      </w:r>
      <w:r w:rsidRPr="00D35021">
        <w:t> okres</w:t>
      </w:r>
      <w:proofErr w:type="gramEnd"/>
      <w:r w:rsidRPr="00D35021">
        <w:t xml:space="preserve"> w dniach: 30 (od ostatecznego terminu składania ofert).</w:t>
      </w:r>
    </w:p>
    <w:p w:rsidR="00D35021" w:rsidRPr="00D35021" w:rsidRDefault="00D35021" w:rsidP="00D35021">
      <w:r w:rsidRPr="00D35021">
        <w:rPr>
          <w:b/>
          <w:bCs/>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roofErr w:type="gramStart"/>
      <w:r w:rsidRPr="00D35021">
        <w:rPr>
          <w:b/>
          <w:bCs/>
        </w:rPr>
        <w:t>: </w:t>
      </w:r>
      <w:r w:rsidRPr="00D35021">
        <w:t>nie</w:t>
      </w:r>
      <w:proofErr w:type="gramEnd"/>
    </w:p>
    <w:p w:rsidR="00002956" w:rsidRDefault="00002956">
      <w:bookmarkStart w:id="0" w:name="_GoBack"/>
      <w:bookmarkEnd w:id="0"/>
    </w:p>
    <w:sectPr w:rsidR="00002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3D17"/>
    <w:multiLevelType w:val="multilevel"/>
    <w:tmpl w:val="D290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B30D4"/>
    <w:multiLevelType w:val="multilevel"/>
    <w:tmpl w:val="D8B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B56495"/>
    <w:multiLevelType w:val="multilevel"/>
    <w:tmpl w:val="C3F2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946EBE"/>
    <w:multiLevelType w:val="multilevel"/>
    <w:tmpl w:val="874A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B7DE1"/>
    <w:multiLevelType w:val="multilevel"/>
    <w:tmpl w:val="ED8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D3562"/>
    <w:multiLevelType w:val="multilevel"/>
    <w:tmpl w:val="504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635D05"/>
    <w:multiLevelType w:val="multilevel"/>
    <w:tmpl w:val="97D8A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EF25DA"/>
    <w:multiLevelType w:val="multilevel"/>
    <w:tmpl w:val="C726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79"/>
    <w:rsid w:val="00002956"/>
    <w:rsid w:val="00B24179"/>
    <w:rsid w:val="00D35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9E3D3-33A2-4CD5-B7E8-B17AD588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11544</Characters>
  <Application>Microsoft Office Word</Application>
  <DocSecurity>0</DocSecurity>
  <Lines>96</Lines>
  <Paragraphs>26</Paragraphs>
  <ScaleCrop>false</ScaleCrop>
  <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or-kzio</dc:creator>
  <cp:keywords/>
  <dc:description/>
  <cp:lastModifiedBy>or-kzio</cp:lastModifiedBy>
  <cp:revision>2</cp:revision>
  <dcterms:created xsi:type="dcterms:W3CDTF">2015-10-08T11:54:00Z</dcterms:created>
  <dcterms:modified xsi:type="dcterms:W3CDTF">2015-10-08T11:54:00Z</dcterms:modified>
</cp:coreProperties>
</file>