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857E" w14:textId="77777777" w:rsidR="00C51A53" w:rsidRDefault="00C51A53" w:rsidP="00C51A53">
      <w:pPr>
        <w:pStyle w:val="bodytext2"/>
        <w:jc w:val="right"/>
        <w:rPr>
          <w:rFonts w:ascii="Calibri" w:hAnsi="Calibri" w:cs="Calibri"/>
          <w:color w:val="000000"/>
        </w:rPr>
      </w:pPr>
      <w:bookmarkStart w:id="0" w:name="_Hlk82007429"/>
      <w:r>
        <w:rPr>
          <w:rFonts w:ascii="Calibri" w:hAnsi="Calibri" w:cs="Calibri"/>
          <w:color w:val="000000"/>
          <w:sz w:val="20"/>
          <w:szCs w:val="20"/>
        </w:rPr>
        <w:t>Stalowa Wola, dnia 5 stycznia 2022 r.</w:t>
      </w:r>
      <w:bookmarkEnd w:id="0"/>
    </w:p>
    <w:p w14:paraId="5DA6014C" w14:textId="77777777" w:rsidR="00C51A53" w:rsidRDefault="00C51A53" w:rsidP="00C51A53">
      <w:pPr>
        <w:pStyle w:val="bodytext2"/>
        <w:jc w:val="right"/>
        <w:rPr>
          <w:rFonts w:ascii="Calibri" w:hAnsi="Calibri" w:cs="Calibri"/>
          <w:color w:val="000000"/>
        </w:rPr>
      </w:pPr>
      <w:r>
        <w:rPr>
          <w:rFonts w:ascii="Lato" w:hAnsi="Lato" w:cs="Lato"/>
          <w:color w:val="000000"/>
          <w:sz w:val="22"/>
          <w:szCs w:val="22"/>
        </w:rPr>
        <w:t> </w:t>
      </w:r>
    </w:p>
    <w:p w14:paraId="448CA83C" w14:textId="77777777" w:rsidR="00C51A53" w:rsidRDefault="00C51A53" w:rsidP="00C51A53">
      <w:pPr>
        <w:pStyle w:val="bodytext2"/>
        <w:jc w:val="right"/>
        <w:rPr>
          <w:rFonts w:ascii="Calibri" w:hAnsi="Calibri" w:cs="Calibri"/>
          <w:color w:val="000000"/>
        </w:rPr>
      </w:pPr>
      <w:r>
        <w:rPr>
          <w:rFonts w:ascii="Lato" w:hAnsi="Lato" w:cs="Lato"/>
          <w:color w:val="000000"/>
          <w:sz w:val="22"/>
          <w:szCs w:val="22"/>
        </w:rPr>
        <w:t> </w:t>
      </w:r>
    </w:p>
    <w:p w14:paraId="631EE7A7" w14:textId="77777777" w:rsidR="00C51A53" w:rsidRDefault="00C51A53" w:rsidP="00C51A53">
      <w:pPr>
        <w:pStyle w:val="bodytext2"/>
        <w:jc w:val="right"/>
        <w:rPr>
          <w:rFonts w:ascii="Calibri" w:hAnsi="Calibri" w:cs="Calibri"/>
          <w:color w:val="000000"/>
        </w:rPr>
      </w:pPr>
    </w:p>
    <w:p w14:paraId="33A9D40D" w14:textId="77777777" w:rsidR="00C51A53" w:rsidRDefault="00C51A53" w:rsidP="00C51A53">
      <w:pPr>
        <w:rPr>
          <w:color w:val="000000"/>
        </w:rPr>
      </w:pPr>
      <w:r>
        <w:rPr>
          <w:color w:val="000000"/>
        </w:rPr>
        <w:t>RZ.ZUZ.4.4210.402.2021.EL</w:t>
      </w:r>
    </w:p>
    <w:p w14:paraId="1538BD28" w14:textId="77777777" w:rsidR="00C51A53" w:rsidRDefault="00C51A53" w:rsidP="00C51A53">
      <w:pPr>
        <w:pStyle w:val="Bezodstpw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  <w:t> </w:t>
      </w:r>
    </w:p>
    <w:p w14:paraId="3CBD777B" w14:textId="77777777" w:rsidR="00C51A53" w:rsidRDefault="00C51A53" w:rsidP="00C51A53">
      <w:pPr>
        <w:pStyle w:val="Bezodstpw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</w:t>
      </w:r>
    </w:p>
    <w:p w14:paraId="4B9D7C41" w14:textId="77777777" w:rsidR="00C51A53" w:rsidRDefault="00C51A53" w:rsidP="00C51A53">
      <w:pPr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o wszczęciu postępowania administracyjnego</w:t>
      </w:r>
    </w:p>
    <w:p w14:paraId="73B4A9E5" w14:textId="77777777" w:rsidR="00C51A53" w:rsidRDefault="00C51A53" w:rsidP="00C51A53">
      <w:pPr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74E69FB0" w14:textId="77777777" w:rsidR="00C51A53" w:rsidRDefault="00C51A53" w:rsidP="00C51A53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Na podstawie art. 400 ust. 7 ustawy z dnia 20 lipca 2017 r. Prawo wodne (Dz. U. z 2021r., poz. 624 z późn. zm.), informuję o wszczęciu na wniosek Gminy Majdan Królewski, złożony w dniu 19.11.2021 r. uzupełniony w dniu 30.12.2021 r., postępowania administracyjnego w sprawie udzielenia pozwolenia wodnoprawnego na:</w:t>
      </w:r>
    </w:p>
    <w:p w14:paraId="4E89198C" w14:textId="77777777" w:rsidR="00C51A53" w:rsidRDefault="00C51A53" w:rsidP="00C51A53">
      <w:pPr>
        <w:rPr>
          <w:color w:val="000000"/>
        </w:rPr>
      </w:pPr>
      <w:r>
        <w:rPr>
          <w:color w:val="000000"/>
          <w:sz w:val="22"/>
          <w:szCs w:val="22"/>
        </w:rPr>
        <w:t>- wykonanie urządzenia wodnego, obiektu służącego do ujmowania wód podziemnych studni S-4a,</w:t>
      </w:r>
    </w:p>
    <w:p w14:paraId="7CA5FE60" w14:textId="77777777" w:rsidR="00C51A53" w:rsidRDefault="00C51A53" w:rsidP="00C51A53">
      <w:pPr>
        <w:ind w:left="142" w:hanging="142"/>
        <w:contextualSpacing/>
        <w:rPr>
          <w:color w:val="000000"/>
        </w:rPr>
      </w:pPr>
      <w:r>
        <w:rPr>
          <w:color w:val="000000"/>
          <w:sz w:val="22"/>
          <w:szCs w:val="22"/>
        </w:rPr>
        <w:t>- usługi wodne polegające na poborze wód podziemnych z ujęcia składającego się z 5 studni S-1a, S</w:t>
      </w:r>
      <w:r>
        <w:rPr>
          <w:color w:val="000000"/>
          <w:sz w:val="22"/>
          <w:szCs w:val="22"/>
        </w:rPr>
        <w:noBreakHyphen/>
        <w:t xml:space="preserve">2a, S-4a, S-5a, S-7a w ilości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maxs</w:t>
      </w:r>
      <w:proofErr w:type="spellEnd"/>
      <w:r>
        <w:rPr>
          <w:color w:val="000000"/>
          <w:sz w:val="22"/>
          <w:szCs w:val="22"/>
        </w:rPr>
        <w:t>=0,0294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/s,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śr.d</w:t>
      </w:r>
      <w:proofErr w:type="spellEnd"/>
      <w:r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</w:rPr>
        <w:t>= 900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/d,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dop</w:t>
      </w:r>
      <w:proofErr w:type="spellEnd"/>
      <w:r>
        <w:rPr>
          <w:color w:val="000000"/>
          <w:sz w:val="22"/>
          <w:szCs w:val="22"/>
          <w:vertAlign w:val="subscript"/>
        </w:rPr>
        <w:t xml:space="preserve"> roczne</w:t>
      </w:r>
      <w:r>
        <w:rPr>
          <w:color w:val="000000"/>
          <w:sz w:val="22"/>
          <w:szCs w:val="22"/>
        </w:rPr>
        <w:t>= 328 500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/rok, </w:t>
      </w:r>
    </w:p>
    <w:p w14:paraId="071CA602" w14:textId="77777777" w:rsidR="00C51A53" w:rsidRDefault="00C51A53" w:rsidP="00C51A53">
      <w:pPr>
        <w:rPr>
          <w:color w:val="000000"/>
        </w:rPr>
      </w:pPr>
      <w:r>
        <w:rPr>
          <w:color w:val="000000"/>
          <w:sz w:val="22"/>
          <w:szCs w:val="22"/>
        </w:rPr>
        <w:t xml:space="preserve">z lokalizacją i oddziaływaniem zamierzonego przedsięwzięcia na działki nr 373/1, 10, 366/1, 366/2, 367, 1563/3, 1559, 1, 2/1, 4, 2/2, 9, 11, 10, 1392/1, 12, 1385, 1653/1, 3677, 9 obręb 0002 Huta Komorowska, jednostka ewidencyjna 180603_2 Majdan Królewski, powiat kolbuszowski, województwo podkarpackie. </w:t>
      </w:r>
    </w:p>
    <w:p w14:paraId="71195B63" w14:textId="77777777" w:rsidR="00C51A53" w:rsidRDefault="00C51A53" w:rsidP="00C51A53">
      <w:pPr>
        <w:spacing w:before="120"/>
        <w:ind w:firstLine="709"/>
        <w:rPr>
          <w:color w:val="000000"/>
        </w:rPr>
      </w:pPr>
      <w:r>
        <w:rPr>
          <w:color w:val="000000"/>
          <w:sz w:val="22"/>
          <w:szCs w:val="22"/>
        </w:rPr>
        <w:t xml:space="preserve">Na mocy art. 401 ust. 4 ustawy Prawo wodne, oraz stosownie do treści art. 10 oraz art. 73 ustawy z dnia 14 czerwca 1960 r. Kodeks postępowania administracyjnego (Dz. U. z 2021 r. poz. 735 </w:t>
      </w:r>
      <w:r>
        <w:rPr>
          <w:color w:val="000000"/>
          <w:sz w:val="22"/>
          <w:szCs w:val="22"/>
        </w:rPr>
        <w:br/>
        <w:t xml:space="preserve">z późn. zm.) w terminie 7 dni od dnia wywieszenia informacji, strony mogą zapoznać się ze zgromadzonym materiałem dowodowym, a także składać wszelkie wnioski, informacje, wyjaśnienia </w:t>
      </w:r>
      <w:r>
        <w:rPr>
          <w:color w:val="000000"/>
          <w:sz w:val="22"/>
          <w:szCs w:val="22"/>
        </w:rPr>
        <w:br/>
        <w:t>i zastrzeżenia dotyczące ww. sprawy po wcześniejszym ustaleniu możliwości przeglądania akt pod numerem telefonu 15 842 89 82.</w:t>
      </w:r>
    </w:p>
    <w:p w14:paraId="74D3DBCC" w14:textId="77777777" w:rsidR="00C51A53" w:rsidRDefault="00C51A53" w:rsidP="00C51A53">
      <w:pPr>
        <w:ind w:firstLine="708"/>
        <w:rPr>
          <w:color w:val="000000"/>
        </w:rPr>
      </w:pPr>
      <w:r>
        <w:rPr>
          <w:color w:val="000000"/>
        </w:rPr>
        <w:t> </w:t>
      </w:r>
    </w:p>
    <w:p w14:paraId="7EA4249B" w14:textId="77777777" w:rsidR="00C51A53" w:rsidRDefault="00C51A53" w:rsidP="00C51A53">
      <w:pPr>
        <w:pStyle w:val="Tekstpodstawow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7A1D461E" w14:textId="77777777" w:rsidR="00C51A53" w:rsidRDefault="00C51A53" w:rsidP="00C51A53">
      <w:pPr>
        <w:pStyle w:val="Tekstpodstawowy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017D7D2" w14:textId="77777777" w:rsidR="00C51A53" w:rsidRDefault="00C51A53" w:rsidP="00C51A53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t xml:space="preserve">Podpisane przez </w:t>
      </w:r>
    </w:p>
    <w:p w14:paraId="3DBF74EC" w14:textId="77777777" w:rsidR="00C51A53" w:rsidRDefault="00C51A53" w:rsidP="00C51A53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t>Z-ca Dyrektora</w:t>
      </w:r>
    </w:p>
    <w:p w14:paraId="74F54F35" w14:textId="77777777" w:rsidR="00C51A53" w:rsidRDefault="00C51A53" w:rsidP="00C51A53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t>Zarządu Zlewni</w:t>
      </w:r>
    </w:p>
    <w:p w14:paraId="01EC9D6B" w14:textId="77777777" w:rsidR="00C51A53" w:rsidRDefault="00C51A53" w:rsidP="00C51A53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t>Fabian Zięba</w:t>
      </w:r>
    </w:p>
    <w:p w14:paraId="6D5FBA68" w14:textId="77777777" w:rsidR="00C51A53" w:rsidRDefault="00C51A53" w:rsidP="00C51A53">
      <w:pPr>
        <w:pStyle w:val="Tekstpodstawow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  </w:t>
      </w:r>
    </w:p>
    <w:p w14:paraId="0C7F0BE4" w14:textId="77777777" w:rsidR="00C51A53" w:rsidRDefault="00C51A53" w:rsidP="00C51A53">
      <w:pPr>
        <w:pStyle w:val="Tekstpodstawow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00F7E7CC" w14:textId="77777777" w:rsidR="00C51A53" w:rsidRDefault="00C51A53" w:rsidP="00C51A53">
      <w:pPr>
        <w:pStyle w:val="Tekstpodstawow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418438E7" w14:textId="77777777" w:rsidR="00C51A53" w:rsidRDefault="00C51A53" w:rsidP="00C51A53">
      <w:pPr>
        <w:pStyle w:val="Tekstpodstawowy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x-none"/>
        </w:rPr>
        <w:t xml:space="preserve">Niniejszą informację zamieszcza się: </w:t>
      </w:r>
    </w:p>
    <w:p w14:paraId="0887CDD0" w14:textId="77777777" w:rsidR="00C51A53" w:rsidRDefault="00C51A53" w:rsidP="00C51A53">
      <w:pPr>
        <w:rPr>
          <w:color w:val="000000"/>
        </w:rPr>
      </w:pPr>
      <w:bookmarkStart w:id="1" w:name="_Hlk82007359"/>
      <w:r>
        <w:rPr>
          <w:color w:val="000000"/>
        </w:rPr>
        <w:t>Tablica ogłoszeń i BIP Gminy Majdan Królewski, Starostwa Powiatowego w Kolbuszowej, BIP PGW WP RZGW w Rzeszowie, Tablica ogłoszeń Zarządu Zlewni w Stalowej Woli.</w:t>
      </w:r>
      <w:bookmarkEnd w:id="1"/>
    </w:p>
    <w:p w14:paraId="6A12A5FF" w14:textId="77777777" w:rsidR="003E56BB" w:rsidRDefault="003E56BB"/>
    <w:sectPr w:rsidR="003E56BB" w:rsidSect="00C51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53"/>
    <w:rsid w:val="00222EA4"/>
    <w:rsid w:val="003679B7"/>
    <w:rsid w:val="003E56BB"/>
    <w:rsid w:val="00C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91F3"/>
  <w15:chartTrackingRefBased/>
  <w15:docId w15:val="{0DD3779C-13E6-4B40-899E-A880EC1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5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A5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A53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C51A53"/>
  </w:style>
  <w:style w:type="paragraph" w:customStyle="1" w:styleId="bodytext2">
    <w:name w:val="bodytext2"/>
    <w:basedOn w:val="Normalny"/>
    <w:uiPriority w:val="99"/>
    <w:rsid w:val="00C5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Niedziółka</dc:creator>
  <cp:keywords/>
  <dc:description/>
  <cp:lastModifiedBy>Marcin Niedziółka</cp:lastModifiedBy>
  <cp:revision>1</cp:revision>
  <dcterms:created xsi:type="dcterms:W3CDTF">2022-01-11T13:51:00Z</dcterms:created>
  <dcterms:modified xsi:type="dcterms:W3CDTF">2022-01-11T13:52:00Z</dcterms:modified>
</cp:coreProperties>
</file>